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6332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6332C" w:rsidRPr="00C6332C">
        <w:rPr>
          <w:rFonts w:ascii="Palatino Linotype" w:eastAsia="Times New Roman" w:hAnsi="Palatino Linotype" w:cs="Arial"/>
          <w:color w:val="000000"/>
          <w:sz w:val="24"/>
          <w:szCs w:val="24"/>
          <w:lang w:eastAsia="es-MX"/>
        </w:rPr>
        <w:t>nueve</w:t>
      </w:r>
      <w:r w:rsidR="00381E2B" w:rsidRPr="00C6332C">
        <w:rPr>
          <w:rFonts w:ascii="Palatino Linotype" w:eastAsia="Times New Roman" w:hAnsi="Palatino Linotype" w:cs="Arial"/>
          <w:color w:val="000000"/>
          <w:sz w:val="24"/>
          <w:szCs w:val="24"/>
          <w:lang w:eastAsia="es-MX"/>
        </w:rPr>
        <w:t xml:space="preserve"> de enero de dos mil diecinueve.</w:t>
      </w:r>
      <w:r w:rsidR="00381E2B">
        <w:rPr>
          <w:rFonts w:ascii="Palatino Linotype" w:eastAsia="Times New Roman" w:hAnsi="Palatino Linotype" w:cs="Arial"/>
          <w:color w:val="000000"/>
          <w:sz w:val="24"/>
          <w:szCs w:val="24"/>
          <w:lang w:eastAsia="es-MX"/>
        </w:rPr>
        <w:t xml:space="preserve"> </w:t>
      </w:r>
      <w:r w:rsidR="006B20F0">
        <w:rPr>
          <w:rFonts w:ascii="Palatino Linotype" w:eastAsia="Times New Roman" w:hAnsi="Palatino Linotype" w:cs="Arial"/>
          <w:color w:val="000000"/>
          <w:sz w:val="24"/>
          <w:szCs w:val="24"/>
          <w:lang w:eastAsia="es-MX"/>
        </w:rPr>
        <w:t xml:space="preserve"> </w:t>
      </w:r>
      <w:r w:rsidR="00172661">
        <w:rPr>
          <w:rFonts w:ascii="Palatino Linotype" w:eastAsia="Times New Roman" w:hAnsi="Palatino Linotype" w:cs="Arial"/>
          <w:color w:val="000000"/>
          <w:sz w:val="24"/>
          <w:szCs w:val="24"/>
          <w:lang w:eastAsia="es-MX"/>
        </w:rPr>
        <w:t xml:space="preserve"> </w:t>
      </w:r>
      <w:r w:rsidR="00443AD4">
        <w:rPr>
          <w:rFonts w:ascii="Palatino Linotype" w:eastAsia="Times New Roman" w:hAnsi="Palatino Linotype" w:cs="Arial"/>
          <w:color w:val="000000"/>
          <w:sz w:val="24"/>
          <w:szCs w:val="24"/>
          <w:lang w:eastAsia="es-MX"/>
        </w:rPr>
        <w:t xml:space="preserve"> </w:t>
      </w:r>
    </w:p>
    <w:p w:rsidR="00381E2B" w:rsidRPr="00381E2B"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00D477C3">
        <w:rPr>
          <w:rFonts w:ascii="Palatino Linotype" w:hAnsi="Palatino Linotype" w:cs="Arial"/>
          <w:b/>
          <w:sz w:val="24"/>
        </w:rPr>
        <w:t>S</w:t>
      </w:r>
      <w:r w:rsidR="00D477C3">
        <w:rPr>
          <w:rFonts w:ascii="Palatino Linotype" w:hAnsi="Palatino Linotype" w:cs="Arial"/>
          <w:sz w:val="24"/>
        </w:rPr>
        <w:t xml:space="preserve"> los</w:t>
      </w:r>
      <w:r w:rsidRPr="00F403EA">
        <w:rPr>
          <w:rFonts w:ascii="Palatino Linotype" w:hAnsi="Palatino Linotype" w:cs="Arial"/>
          <w:sz w:val="24"/>
        </w:rPr>
        <w:t xml:space="preserve"> expediente</w:t>
      </w:r>
      <w:r w:rsidR="00D477C3">
        <w:rPr>
          <w:rFonts w:ascii="Palatino Linotype" w:hAnsi="Palatino Linotype" w:cs="Arial"/>
          <w:sz w:val="24"/>
        </w:rPr>
        <w:t>s</w:t>
      </w:r>
      <w:r w:rsidRPr="00F403EA">
        <w:rPr>
          <w:rFonts w:ascii="Palatino Linotype" w:hAnsi="Palatino Linotype" w:cs="Arial"/>
          <w:sz w:val="24"/>
        </w:rPr>
        <w:t xml:space="preserve"> electrónico</w:t>
      </w:r>
      <w:r w:rsidR="00D477C3">
        <w:rPr>
          <w:rFonts w:ascii="Palatino Linotype" w:hAnsi="Palatino Linotype" w:cs="Arial"/>
          <w:sz w:val="24"/>
        </w:rPr>
        <w:t>s</w:t>
      </w:r>
      <w:r w:rsidRPr="00F403EA">
        <w:rPr>
          <w:rFonts w:ascii="Palatino Linotype" w:hAnsi="Palatino Linotype" w:cs="Arial"/>
          <w:sz w:val="24"/>
        </w:rPr>
        <w:t xml:space="preserve"> formado</w:t>
      </w:r>
      <w:r w:rsidR="00D477C3">
        <w:rPr>
          <w:rFonts w:ascii="Palatino Linotype" w:hAnsi="Palatino Linotype" w:cs="Arial"/>
          <w:sz w:val="24"/>
        </w:rPr>
        <w:t>s</w:t>
      </w:r>
      <w:r w:rsidRPr="00F403EA">
        <w:rPr>
          <w:rFonts w:ascii="Palatino Linotype" w:hAnsi="Palatino Linotype" w:cs="Arial"/>
          <w:sz w:val="24"/>
        </w:rPr>
        <w:t xml:space="preserve"> con motivo </w:t>
      </w:r>
      <w:r w:rsidR="00D477C3">
        <w:rPr>
          <w:rFonts w:ascii="Palatino Linotype" w:hAnsi="Palatino Linotype" w:cs="Arial"/>
          <w:sz w:val="24"/>
        </w:rPr>
        <w:t xml:space="preserve">de los recursos de revisión números </w:t>
      </w:r>
      <w:r w:rsidR="00381E2B">
        <w:rPr>
          <w:rFonts w:ascii="Palatino Linotype" w:hAnsi="Palatino Linotype" w:cs="Arial"/>
          <w:b/>
          <w:sz w:val="24"/>
        </w:rPr>
        <w:t xml:space="preserve">04065/INFOEM/IP/RR/2018 </w:t>
      </w:r>
      <w:r w:rsidR="00381E2B">
        <w:rPr>
          <w:rFonts w:ascii="Palatino Linotype" w:hAnsi="Palatino Linotype" w:cs="Arial"/>
          <w:sz w:val="24"/>
        </w:rPr>
        <w:t xml:space="preserve">y </w:t>
      </w:r>
      <w:r w:rsidR="00381E2B">
        <w:rPr>
          <w:rFonts w:ascii="Palatino Linotype" w:hAnsi="Palatino Linotype" w:cs="Arial"/>
          <w:b/>
          <w:sz w:val="24"/>
        </w:rPr>
        <w:t xml:space="preserve">04067/INFOEM/IP/RR/2018 </w:t>
      </w:r>
      <w:r w:rsidR="00381E2B">
        <w:rPr>
          <w:rFonts w:ascii="Palatino Linotype" w:hAnsi="Palatino Linotype" w:cs="Arial"/>
          <w:sz w:val="24"/>
        </w:rPr>
        <w:t xml:space="preserve">interpuestos por </w:t>
      </w:r>
      <w:r w:rsidR="00B051EF">
        <w:rPr>
          <w:rFonts w:ascii="Palatino Linotype" w:hAnsi="Palatino Linotype" w:cs="Arial"/>
          <w:b/>
          <w:sz w:val="24"/>
        </w:rPr>
        <w:t>XXXXXXXXXXXXXXXXX</w:t>
      </w:r>
      <w:r w:rsidR="00381E2B">
        <w:rPr>
          <w:rFonts w:ascii="Palatino Linotype" w:hAnsi="Palatino Linotype" w:cs="Arial"/>
          <w:b/>
          <w:sz w:val="24"/>
        </w:rPr>
        <w:t xml:space="preserve"> </w:t>
      </w:r>
      <w:r w:rsidR="00381E2B">
        <w:rPr>
          <w:rFonts w:ascii="Palatino Linotype" w:hAnsi="Palatino Linotype" w:cs="Arial"/>
          <w:sz w:val="24"/>
        </w:rPr>
        <w:t xml:space="preserve">en lo sucesivo </w:t>
      </w:r>
      <w:r w:rsidR="00381E2B">
        <w:rPr>
          <w:rFonts w:ascii="Palatino Linotype" w:hAnsi="Palatino Linotype" w:cs="Arial"/>
          <w:b/>
          <w:sz w:val="24"/>
        </w:rPr>
        <w:t xml:space="preserve">El Recurrente, </w:t>
      </w:r>
      <w:r w:rsidR="00381E2B">
        <w:rPr>
          <w:rFonts w:ascii="Palatino Linotype" w:hAnsi="Palatino Linotype" w:cs="Arial"/>
          <w:sz w:val="24"/>
        </w:rPr>
        <w:t xml:space="preserve">en contra de las respuestas de la </w:t>
      </w:r>
      <w:r w:rsidR="00381E2B">
        <w:rPr>
          <w:rFonts w:ascii="Palatino Linotype" w:hAnsi="Palatino Linotype" w:cs="Arial"/>
          <w:b/>
          <w:sz w:val="24"/>
        </w:rPr>
        <w:t xml:space="preserve">Comisión del Agua del Estado de México, </w:t>
      </w:r>
      <w:r w:rsidR="00381E2B">
        <w:rPr>
          <w:rFonts w:ascii="Palatino Linotype" w:hAnsi="Palatino Linotype" w:cs="Arial"/>
          <w:sz w:val="24"/>
        </w:rPr>
        <w:t xml:space="preserve">en lo subsecuente </w:t>
      </w:r>
      <w:r w:rsidR="00381E2B">
        <w:rPr>
          <w:rFonts w:ascii="Palatino Linotype" w:hAnsi="Palatino Linotype" w:cs="Arial"/>
          <w:b/>
          <w:sz w:val="24"/>
        </w:rPr>
        <w:t xml:space="preserve">El Sujeto Obligado, </w:t>
      </w:r>
      <w:r w:rsidR="00381E2B">
        <w:rPr>
          <w:rFonts w:ascii="Palatino Linotype" w:hAnsi="Palatino Linotype" w:cs="Arial"/>
          <w:sz w:val="24"/>
        </w:rPr>
        <w:t xml:space="preserve">se procede a dictar la presente resolución: </w:t>
      </w:r>
    </w:p>
    <w:p w:rsidR="00B2330D" w:rsidRDefault="00B2330D" w:rsidP="00844569">
      <w:pPr>
        <w:spacing w:before="240" w:after="240" w:line="360" w:lineRule="auto"/>
        <w:jc w:val="center"/>
        <w:rPr>
          <w:rFonts w:ascii="Palatino Linotype" w:hAnsi="Palatino Linotype"/>
          <w:b/>
          <w:sz w:val="28"/>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381E2B" w:rsidRPr="00381E2B" w:rsidRDefault="00D477C3" w:rsidP="00D477C3">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381E2B">
        <w:rPr>
          <w:rFonts w:ascii="Palatino Linotype" w:hAnsi="Palatino Linotype" w:cs="Arial"/>
          <w:sz w:val="24"/>
        </w:rPr>
        <w:t xml:space="preserve">doce de septiembre de dos mil dieciocho, </w:t>
      </w:r>
      <w:r w:rsidR="00381E2B">
        <w:rPr>
          <w:rFonts w:ascii="Palatino Linotype" w:hAnsi="Palatino Linotype" w:cs="Arial"/>
          <w:b/>
          <w:sz w:val="24"/>
        </w:rPr>
        <w:t xml:space="preserve">El Recurrente, </w:t>
      </w:r>
      <w:r w:rsidR="00381E2B">
        <w:rPr>
          <w:rFonts w:ascii="Palatino Linotype" w:hAnsi="Palatino Linotype" w:cs="Arial"/>
          <w:sz w:val="24"/>
        </w:rPr>
        <w:t xml:space="preserve">presentó a </w:t>
      </w:r>
      <w:r w:rsidR="00381E2B" w:rsidRPr="00523CF0">
        <w:rPr>
          <w:rFonts w:ascii="Palatino Linotype" w:hAnsi="Palatino Linotype" w:cs="Arial"/>
          <w:sz w:val="24"/>
        </w:rPr>
        <w:t>través del Sistema de Acceso a la Información Mexiquense (</w:t>
      </w:r>
      <w:r w:rsidR="00381E2B" w:rsidRPr="00523CF0">
        <w:rPr>
          <w:rFonts w:ascii="Palatino Linotype" w:hAnsi="Palatino Linotype" w:cs="Arial"/>
          <w:b/>
          <w:sz w:val="24"/>
        </w:rPr>
        <w:t>SAIMEX)</w:t>
      </w:r>
      <w:r w:rsidR="00381E2B" w:rsidRPr="00523CF0">
        <w:rPr>
          <w:rFonts w:ascii="Palatino Linotype" w:hAnsi="Palatino Linotype" w:cs="Arial"/>
          <w:sz w:val="24"/>
        </w:rPr>
        <w:t xml:space="preserve"> ante </w:t>
      </w:r>
      <w:r w:rsidR="00381E2B">
        <w:rPr>
          <w:rFonts w:ascii="Palatino Linotype" w:hAnsi="Palatino Linotype" w:cs="Arial"/>
          <w:b/>
          <w:sz w:val="24"/>
        </w:rPr>
        <w:t>El</w:t>
      </w:r>
      <w:r w:rsidR="00381E2B" w:rsidRPr="00523CF0">
        <w:rPr>
          <w:rFonts w:ascii="Palatino Linotype" w:hAnsi="Palatino Linotype" w:cs="Arial"/>
          <w:b/>
          <w:sz w:val="24"/>
        </w:rPr>
        <w:t xml:space="preserve"> S</w:t>
      </w:r>
      <w:r w:rsidR="00381E2B">
        <w:rPr>
          <w:rFonts w:ascii="Palatino Linotype" w:hAnsi="Palatino Linotype" w:cs="Arial"/>
          <w:b/>
          <w:sz w:val="24"/>
        </w:rPr>
        <w:t>ujeto Obligado</w:t>
      </w:r>
      <w:r w:rsidR="00381E2B" w:rsidRPr="00523CF0">
        <w:rPr>
          <w:rFonts w:ascii="Palatino Linotype" w:hAnsi="Palatino Linotype" w:cs="Arial"/>
          <w:sz w:val="24"/>
        </w:rPr>
        <w:t xml:space="preserve">, </w:t>
      </w:r>
      <w:r w:rsidR="00381E2B">
        <w:rPr>
          <w:rFonts w:ascii="Palatino Linotype" w:hAnsi="Palatino Linotype" w:cs="Arial"/>
          <w:sz w:val="24"/>
        </w:rPr>
        <w:t xml:space="preserve">las </w:t>
      </w:r>
      <w:r w:rsidR="00381E2B" w:rsidRPr="00523CF0">
        <w:rPr>
          <w:rFonts w:ascii="Palatino Linotype" w:hAnsi="Palatino Linotype" w:cs="Arial"/>
          <w:sz w:val="24"/>
        </w:rPr>
        <w:t>solicitud</w:t>
      </w:r>
      <w:r w:rsidR="00381E2B">
        <w:rPr>
          <w:rFonts w:ascii="Palatino Linotype" w:hAnsi="Palatino Linotype" w:cs="Arial"/>
          <w:sz w:val="24"/>
        </w:rPr>
        <w:t>es</w:t>
      </w:r>
      <w:r w:rsidR="00381E2B" w:rsidRPr="00523CF0">
        <w:rPr>
          <w:rFonts w:ascii="Palatino Linotype" w:hAnsi="Palatino Linotype" w:cs="Arial"/>
          <w:sz w:val="24"/>
        </w:rPr>
        <w:t xml:space="preserve"> de acceso a la información pública, registrada</w:t>
      </w:r>
      <w:r w:rsidR="00381E2B">
        <w:rPr>
          <w:rFonts w:ascii="Palatino Linotype" w:hAnsi="Palatino Linotype" w:cs="Arial"/>
          <w:sz w:val="24"/>
        </w:rPr>
        <w:t>s bajo los</w:t>
      </w:r>
      <w:r w:rsidR="00381E2B" w:rsidRPr="00523CF0">
        <w:rPr>
          <w:rFonts w:ascii="Palatino Linotype" w:hAnsi="Palatino Linotype" w:cs="Arial"/>
          <w:sz w:val="24"/>
        </w:rPr>
        <w:t xml:space="preserve"> número</w:t>
      </w:r>
      <w:r w:rsidR="00381E2B">
        <w:rPr>
          <w:rFonts w:ascii="Palatino Linotype" w:hAnsi="Palatino Linotype" w:cs="Arial"/>
          <w:sz w:val="24"/>
        </w:rPr>
        <w:t>s</w:t>
      </w:r>
      <w:r w:rsidR="00381E2B" w:rsidRPr="00523CF0">
        <w:rPr>
          <w:rFonts w:ascii="Palatino Linotype" w:hAnsi="Palatino Linotype" w:cs="Arial"/>
          <w:sz w:val="24"/>
        </w:rPr>
        <w:t xml:space="preserve"> de expediente</w:t>
      </w:r>
      <w:r w:rsidR="00381E2B">
        <w:rPr>
          <w:rFonts w:ascii="Palatino Linotype" w:hAnsi="Palatino Linotype" w:cs="Arial"/>
          <w:sz w:val="24"/>
        </w:rPr>
        <w:t xml:space="preserve"> </w:t>
      </w:r>
      <w:r w:rsidR="00381E2B">
        <w:rPr>
          <w:rFonts w:ascii="Palatino Linotype" w:hAnsi="Palatino Linotype" w:cs="Arial"/>
          <w:b/>
          <w:sz w:val="24"/>
        </w:rPr>
        <w:t xml:space="preserve">00238/CAEM/IP/2018 </w:t>
      </w:r>
      <w:r w:rsidR="00381E2B">
        <w:rPr>
          <w:rFonts w:ascii="Palatino Linotype" w:hAnsi="Palatino Linotype" w:cs="Arial"/>
          <w:sz w:val="24"/>
        </w:rPr>
        <w:t xml:space="preserve">y </w:t>
      </w:r>
      <w:r w:rsidR="00381E2B">
        <w:rPr>
          <w:rFonts w:ascii="Palatino Linotype" w:hAnsi="Palatino Linotype" w:cs="Arial"/>
          <w:b/>
          <w:sz w:val="24"/>
        </w:rPr>
        <w:t xml:space="preserve">00239/CAEM/IP/2018, </w:t>
      </w:r>
      <w:r w:rsidR="00381E2B">
        <w:rPr>
          <w:rFonts w:ascii="Palatino Linotype" w:hAnsi="Palatino Linotype" w:cs="Arial"/>
          <w:sz w:val="24"/>
        </w:rPr>
        <w:t xml:space="preserve">mediante las cuales solicitó información en el tenor siguiente: </w:t>
      </w:r>
    </w:p>
    <w:p w:rsidR="00381E2B" w:rsidRDefault="00381E2B" w:rsidP="00D477C3">
      <w:pPr>
        <w:spacing w:before="240" w:line="360" w:lineRule="auto"/>
        <w:jc w:val="both"/>
        <w:rPr>
          <w:rFonts w:ascii="Palatino Linotype" w:hAnsi="Palatino Linotype" w:cs="Arial"/>
          <w:sz w:val="24"/>
        </w:rPr>
      </w:pPr>
    </w:p>
    <w:p w:rsidR="00381E2B" w:rsidRDefault="00381E2B" w:rsidP="00D477C3">
      <w:pPr>
        <w:spacing w:before="240" w:line="360" w:lineRule="auto"/>
        <w:jc w:val="both"/>
        <w:rPr>
          <w:rFonts w:ascii="Palatino Linotype" w:hAnsi="Palatino Linotype" w:cs="Arial"/>
          <w:sz w:val="24"/>
        </w:rPr>
      </w:pPr>
    </w:p>
    <w:p w:rsidR="00D477C3" w:rsidRPr="00381E2B" w:rsidRDefault="00D477C3" w:rsidP="00D477C3">
      <w:pPr>
        <w:spacing w:before="240" w:line="360" w:lineRule="auto"/>
        <w:jc w:val="both"/>
        <w:rPr>
          <w:rFonts w:ascii="Palatino Linotype" w:hAnsi="Palatino Linotype" w:cs="Arial"/>
          <w:b/>
          <w:sz w:val="24"/>
        </w:rPr>
      </w:pPr>
      <w:r w:rsidRPr="00BB243B">
        <w:rPr>
          <w:rFonts w:ascii="Palatino Linotype" w:hAnsi="Palatino Linotype" w:cs="Arial"/>
          <w:b/>
          <w:sz w:val="24"/>
        </w:rPr>
        <w:lastRenderedPageBreak/>
        <w:t>Solicitud de información</w:t>
      </w:r>
      <w:r>
        <w:rPr>
          <w:rFonts w:ascii="Palatino Linotype" w:hAnsi="Palatino Linotype" w:cs="Arial"/>
          <w:sz w:val="24"/>
        </w:rPr>
        <w:t xml:space="preserve"> </w:t>
      </w:r>
      <w:r w:rsidR="00381E2B">
        <w:rPr>
          <w:rFonts w:ascii="Palatino Linotype" w:hAnsi="Palatino Linotype" w:cs="Arial"/>
          <w:b/>
          <w:sz w:val="24"/>
        </w:rPr>
        <w:t>00238/CAEM/IP/2018</w:t>
      </w:r>
    </w:p>
    <w:p w:rsidR="00D477C3" w:rsidRPr="00381E2B" w:rsidRDefault="00D477C3" w:rsidP="00D477C3">
      <w:pPr>
        <w:spacing w:before="240" w:line="360" w:lineRule="auto"/>
        <w:ind w:left="851" w:right="851"/>
        <w:jc w:val="both"/>
        <w:rPr>
          <w:rFonts w:ascii="Palatino Linotype" w:eastAsia="Times New Roman" w:hAnsi="Palatino Linotype" w:cs="Times New Roman"/>
          <w:b/>
          <w:i/>
          <w:lang w:val="es-ES_tradnl" w:eastAsia="es-ES"/>
        </w:rPr>
      </w:pPr>
      <w:r w:rsidRPr="00381E2B">
        <w:rPr>
          <w:rFonts w:ascii="Palatino Linotype" w:eastAsia="Times New Roman" w:hAnsi="Palatino Linotype" w:cs="Times New Roman"/>
          <w:i/>
          <w:lang w:val="es-ES_tradnl" w:eastAsia="es-ES"/>
        </w:rPr>
        <w:t>“</w:t>
      </w:r>
      <w:r w:rsidR="00381E2B" w:rsidRPr="00381E2B">
        <w:rPr>
          <w:rFonts w:ascii="Palatino Linotype" w:hAnsi="Palatino Linotype"/>
          <w:i/>
        </w:rPr>
        <w:t>Solicito los documentos que señalen el proceso en el que se encuentra la asignación del presupuesto señalado en la ficha técnica (anexo) de la Construcción de Planta de Tratamiento de Aguas Residuales y Emisores de la localidad de San Mateo Huitziltzingo, Chalco, Estado de México, la cual señala que para cumplir con la construcción de la planta de tratamiento se requiere un monto adicional de 18 millones de pesos provenientes del Fideicomiso Irrevocable de Administración y Fuente de Pago 1928 (Fidecomiso 1928), para el “Proyecto de Saneamiento del Valle de México</w:t>
      </w:r>
      <w:r w:rsidRPr="00381E2B">
        <w:rPr>
          <w:rFonts w:ascii="Palatino Linotype" w:eastAsia="Times New Roman" w:hAnsi="Palatino Linotype" w:cs="Times New Roman"/>
          <w:i/>
          <w:lang w:val="es-ES_tradnl" w:eastAsia="es-ES"/>
        </w:rPr>
        <w:t xml:space="preserve">” </w:t>
      </w:r>
      <w:r w:rsidRPr="00381E2B">
        <w:rPr>
          <w:rFonts w:ascii="Palatino Linotype" w:eastAsia="Times New Roman" w:hAnsi="Palatino Linotype" w:cs="Times New Roman"/>
          <w:b/>
          <w:i/>
          <w:lang w:val="es-ES_tradnl" w:eastAsia="es-ES"/>
        </w:rPr>
        <w:t>[Sic]</w:t>
      </w:r>
    </w:p>
    <w:p w:rsidR="00D477C3" w:rsidRDefault="00D477C3"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D477C3" w:rsidRPr="00523CF0" w:rsidRDefault="00D477C3" w:rsidP="00D477C3">
      <w:pPr>
        <w:spacing w:before="240" w:line="360" w:lineRule="auto"/>
        <w:jc w:val="both"/>
        <w:rPr>
          <w:rFonts w:ascii="Palatino Linotype" w:hAnsi="Palatino Linotype" w:cs="Arial"/>
          <w:sz w:val="24"/>
        </w:rPr>
      </w:pPr>
      <w:r w:rsidRPr="00BB243B">
        <w:rPr>
          <w:rFonts w:ascii="Palatino Linotype" w:hAnsi="Palatino Linotype" w:cs="Arial"/>
          <w:b/>
          <w:sz w:val="24"/>
        </w:rPr>
        <w:t>Solicitud de información</w:t>
      </w:r>
      <w:r>
        <w:rPr>
          <w:rFonts w:ascii="Palatino Linotype" w:hAnsi="Palatino Linotype" w:cs="Arial"/>
          <w:sz w:val="24"/>
        </w:rPr>
        <w:t xml:space="preserve"> </w:t>
      </w:r>
      <w:r w:rsidR="00381E2B">
        <w:rPr>
          <w:rFonts w:ascii="Palatino Linotype" w:hAnsi="Palatino Linotype" w:cs="Arial"/>
          <w:b/>
          <w:sz w:val="24"/>
        </w:rPr>
        <w:t>00239/CAEM/IP/2018</w:t>
      </w:r>
    </w:p>
    <w:p w:rsidR="00D477C3" w:rsidRPr="00381E2B" w:rsidRDefault="00D477C3" w:rsidP="00D477C3">
      <w:pPr>
        <w:spacing w:before="240" w:line="360" w:lineRule="auto"/>
        <w:ind w:left="851" w:right="851"/>
        <w:jc w:val="both"/>
        <w:rPr>
          <w:rFonts w:ascii="Palatino Linotype" w:eastAsia="Times New Roman" w:hAnsi="Palatino Linotype" w:cs="Times New Roman"/>
          <w:i/>
          <w:lang w:val="es-ES_tradnl" w:eastAsia="es-ES"/>
        </w:rPr>
      </w:pPr>
      <w:r w:rsidRPr="00381E2B">
        <w:rPr>
          <w:rFonts w:ascii="Palatino Linotype" w:eastAsia="Times New Roman" w:hAnsi="Palatino Linotype" w:cs="Times New Roman"/>
          <w:i/>
          <w:lang w:val="es-ES_tradnl" w:eastAsia="es-ES"/>
        </w:rPr>
        <w:t>“</w:t>
      </w:r>
      <w:r w:rsidR="00381E2B" w:rsidRPr="00381E2B">
        <w:rPr>
          <w:rFonts w:ascii="Palatino Linotype" w:hAnsi="Palatino Linotype"/>
          <w:i/>
        </w:rPr>
        <w:t>Solicito los convenios de ampliación al importe del contrato, incluyendo la solicitud de la empresa, la opinión de la residencia de obra, su contrato respectivo, el presupuesto y el programa, las adecuaciones generadas que se desprenda del monto adicional de 18 millones de pesos provenientes del Fideicomiso Irrevocable de Administración y Fuente de Pago 1928 (Fidecomiso 1928), para el “Proyecto de Saneamiento del Valle de México para la Construcción de la Planta de Tratamiento de Aguas Residuales y Emisores de la localidad de San Mateo Huitzilzingo, Municipio de Chalco, Estado de México. Tal como se señala en la siguiente Ficha Técnica Anexa.</w:t>
      </w:r>
      <w:r w:rsidRPr="00381E2B">
        <w:rPr>
          <w:rFonts w:ascii="Palatino Linotype" w:eastAsia="Times New Roman" w:hAnsi="Palatino Linotype" w:cs="Times New Roman"/>
          <w:i/>
          <w:lang w:val="es-ES_tradnl" w:eastAsia="es-ES"/>
        </w:rPr>
        <w:t>” [Sic]</w:t>
      </w:r>
    </w:p>
    <w:p w:rsidR="00381E2B" w:rsidRDefault="00381E2B" w:rsidP="00381E2B">
      <w:pPr>
        <w:spacing w:before="240" w:line="360" w:lineRule="auto"/>
        <w:jc w:val="both"/>
        <w:rPr>
          <w:rFonts w:ascii="Palatino Linotype" w:eastAsia="Times New Roman" w:hAnsi="Palatino Linotype" w:cs="Times New Roman"/>
          <w:sz w:val="24"/>
          <w:szCs w:val="24"/>
          <w:lang w:val="es-ES_tradnl" w:eastAsia="es-ES"/>
        </w:rPr>
      </w:pPr>
    </w:p>
    <w:p w:rsidR="00381E2B" w:rsidRPr="00177D2C" w:rsidRDefault="00381E2B" w:rsidP="00381E2B">
      <w:pPr>
        <w:spacing w:before="240" w:line="360" w:lineRule="auto"/>
        <w:jc w:val="both"/>
        <w:rPr>
          <w:rFonts w:ascii="Palatino Linotype" w:hAnsi="Palatino Linotype" w:cs="Arial"/>
          <w:sz w:val="24"/>
        </w:rPr>
      </w:pPr>
      <w:r>
        <w:rPr>
          <w:rFonts w:ascii="Palatino Linotype" w:eastAsia="Times New Roman" w:hAnsi="Palatino Linotype" w:cs="Times New Roman"/>
          <w:sz w:val="24"/>
          <w:szCs w:val="24"/>
          <w:lang w:val="es-ES_tradnl" w:eastAsia="es-ES"/>
        </w:rPr>
        <w:lastRenderedPageBreak/>
        <w:t xml:space="preserve">No pasa desapercibido para este Órgano Resolutor que mediante las solicitudes de información </w:t>
      </w:r>
      <w:r>
        <w:rPr>
          <w:rFonts w:ascii="Palatino Linotype" w:hAnsi="Palatino Linotype" w:cs="Arial"/>
          <w:b/>
          <w:sz w:val="24"/>
        </w:rPr>
        <w:t xml:space="preserve">00238/CAEM/IP/2018 </w:t>
      </w:r>
      <w:r>
        <w:rPr>
          <w:rFonts w:ascii="Palatino Linotype" w:hAnsi="Palatino Linotype" w:cs="Arial"/>
          <w:sz w:val="24"/>
        </w:rPr>
        <w:t xml:space="preserve">y </w:t>
      </w:r>
      <w:r>
        <w:rPr>
          <w:rFonts w:ascii="Palatino Linotype" w:hAnsi="Palatino Linotype" w:cs="Arial"/>
          <w:b/>
          <w:sz w:val="24"/>
        </w:rPr>
        <w:t xml:space="preserve">00239/CAEM/IP/2018, El Recurrente </w:t>
      </w:r>
      <w:r>
        <w:rPr>
          <w:rFonts w:ascii="Palatino Linotype" w:hAnsi="Palatino Linotype" w:cs="Arial"/>
          <w:sz w:val="24"/>
        </w:rPr>
        <w:t xml:space="preserve">adjuntó </w:t>
      </w:r>
      <w:r w:rsidR="00177D2C">
        <w:rPr>
          <w:rFonts w:ascii="Palatino Linotype" w:hAnsi="Palatino Linotype" w:cs="Arial"/>
          <w:sz w:val="24"/>
        </w:rPr>
        <w:t xml:space="preserve">en ambos expedientes electrónicos el documento denominado </w:t>
      </w:r>
      <w:r w:rsidR="00177D2C">
        <w:rPr>
          <w:rFonts w:ascii="Palatino Linotype" w:hAnsi="Palatino Linotype" w:cs="Arial"/>
          <w:b/>
          <w:sz w:val="24"/>
        </w:rPr>
        <w:t xml:space="preserve">“Ficha Técnica PTAR Huitzilzingo.pdf”, </w:t>
      </w:r>
      <w:r w:rsidR="00177D2C">
        <w:rPr>
          <w:rFonts w:ascii="Palatino Linotype" w:hAnsi="Palatino Linotype" w:cs="Arial"/>
          <w:sz w:val="24"/>
        </w:rPr>
        <w:t xml:space="preserve">el cual se tiene por reproducido, en virtud de que será materia de análisis más adelante. </w:t>
      </w:r>
    </w:p>
    <w:p w:rsidR="00D477C3" w:rsidRPr="00381E2B" w:rsidRDefault="00177D2C" w:rsidP="00381E2B">
      <w:pPr>
        <w:spacing w:before="240" w:line="360" w:lineRule="auto"/>
        <w:jc w:val="both"/>
        <w:rPr>
          <w:rFonts w:ascii="Palatino Linotype" w:eastAsia="Times New Roman" w:hAnsi="Palatino Linotype" w:cs="Times New Roman"/>
          <w:sz w:val="24"/>
          <w:szCs w:val="24"/>
          <w:lang w:val="es-ES_tradnl" w:eastAsia="es-ES"/>
        </w:rPr>
      </w:pPr>
      <w:r w:rsidRPr="00422ED2">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dos casos. </w:t>
      </w:r>
      <w:bookmarkStart w:id="0" w:name="_GoBack"/>
      <w:bookmarkEnd w:id="0"/>
    </w:p>
    <w:p w:rsidR="00381E2B" w:rsidRDefault="00381E2B"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E70AEE" w:rsidRDefault="00B2330D" w:rsidP="00B2330D">
      <w:pPr>
        <w:pStyle w:val="Prrafodelista"/>
        <w:spacing w:after="240" w:line="360" w:lineRule="auto"/>
        <w:ind w:left="0"/>
        <w:jc w:val="both"/>
        <w:rPr>
          <w:rFonts w:ascii="Palatino Linotype" w:hAnsi="Palatino Linotype"/>
        </w:rPr>
      </w:pPr>
      <w:r w:rsidRPr="00165D6E">
        <w:rPr>
          <w:rFonts w:ascii="Palatino Linotype" w:hAnsi="Palatino Linotype" w:cs="Arial"/>
        </w:rPr>
        <w:t xml:space="preserve">De las constancias del expediente electrónico del </w:t>
      </w:r>
      <w:r w:rsidRPr="00B2330D">
        <w:rPr>
          <w:rFonts w:ascii="Palatino Linotype" w:hAnsi="Palatino Linotype" w:cs="Arial"/>
          <w:b/>
        </w:rPr>
        <w:t>SAIMEX,</w:t>
      </w:r>
      <w:r w:rsidRPr="00165D6E">
        <w:rPr>
          <w:rFonts w:ascii="Palatino Linotype" w:hAnsi="Palatino Linotype" w:cs="Arial"/>
        </w:rPr>
        <w:t xml:space="preserve"> </w:t>
      </w:r>
      <w:r w:rsidRPr="00165D6E">
        <w:rPr>
          <w:rFonts w:ascii="Palatino Linotype" w:hAnsi="Palatino Linotype"/>
        </w:rPr>
        <w:t xml:space="preserve">se advierte que </w:t>
      </w:r>
      <w:r w:rsidRPr="0031682C">
        <w:rPr>
          <w:rFonts w:ascii="Palatino Linotype" w:hAnsi="Palatino Linotype"/>
          <w:b/>
        </w:rPr>
        <w:t>El Sujeto Obligado</w:t>
      </w:r>
      <w:r w:rsidRPr="00165D6E">
        <w:rPr>
          <w:rFonts w:ascii="Palatino Linotype" w:hAnsi="Palatino Linotype"/>
        </w:rPr>
        <w:t xml:space="preserve"> emiti</w:t>
      </w:r>
      <w:r>
        <w:rPr>
          <w:rFonts w:ascii="Palatino Linotype" w:hAnsi="Palatino Linotype"/>
        </w:rPr>
        <w:t>ó</w:t>
      </w:r>
      <w:r w:rsidRPr="00165D6E">
        <w:rPr>
          <w:rFonts w:ascii="Palatino Linotype" w:hAnsi="Palatino Linotype"/>
        </w:rPr>
        <w:t xml:space="preserve"> respuesta</w:t>
      </w:r>
      <w:r>
        <w:rPr>
          <w:rFonts w:ascii="Palatino Linotype" w:hAnsi="Palatino Linotype"/>
        </w:rPr>
        <w:t>s</w:t>
      </w:r>
      <w:r w:rsidRPr="00165D6E">
        <w:rPr>
          <w:rFonts w:ascii="Palatino Linotype" w:hAnsi="Palatino Linotype"/>
        </w:rPr>
        <w:t xml:space="preserve"> a la</w:t>
      </w:r>
      <w:r>
        <w:rPr>
          <w:rFonts w:ascii="Palatino Linotype" w:hAnsi="Palatino Linotype"/>
        </w:rPr>
        <w:t>s</w:t>
      </w:r>
      <w:r w:rsidRPr="00165D6E">
        <w:rPr>
          <w:rFonts w:ascii="Palatino Linotype" w:hAnsi="Palatino Linotype"/>
        </w:rPr>
        <w:t xml:space="preserve"> solicitud</w:t>
      </w:r>
      <w:r>
        <w:rPr>
          <w:rFonts w:ascii="Palatino Linotype" w:hAnsi="Palatino Linotype"/>
        </w:rPr>
        <w:t>es</w:t>
      </w:r>
      <w:r w:rsidRPr="00165D6E">
        <w:rPr>
          <w:rFonts w:ascii="Palatino Linotype" w:hAnsi="Palatino Linotype"/>
        </w:rPr>
        <w:t xml:space="preserve"> de acceso a la información,</w:t>
      </w:r>
      <w:r>
        <w:rPr>
          <w:rFonts w:ascii="Palatino Linotype" w:hAnsi="Palatino Linotype"/>
        </w:rPr>
        <w:t xml:space="preserve"> en fecha </w:t>
      </w:r>
      <w:r w:rsidR="00E70AEE">
        <w:rPr>
          <w:rFonts w:ascii="Palatino Linotype" w:hAnsi="Palatino Linotype"/>
        </w:rPr>
        <w:t xml:space="preserve">dos de octubre </w:t>
      </w:r>
      <w:r w:rsidR="00725F5A">
        <w:rPr>
          <w:rFonts w:ascii="Palatino Linotype" w:hAnsi="Palatino Linotype"/>
        </w:rPr>
        <w:t>de dos mil dieciocho</w:t>
      </w:r>
      <w:r w:rsidR="00E70AEE">
        <w:rPr>
          <w:rFonts w:ascii="Palatino Linotype" w:hAnsi="Palatino Linotype"/>
        </w:rPr>
        <w:t xml:space="preserve">, como se expone a continuación: </w:t>
      </w:r>
    </w:p>
    <w:p w:rsidR="00E70AEE" w:rsidRDefault="00E70AEE" w:rsidP="00B2330D">
      <w:pPr>
        <w:pStyle w:val="Prrafodelista"/>
        <w:spacing w:after="240" w:line="360" w:lineRule="auto"/>
        <w:ind w:left="0"/>
        <w:jc w:val="both"/>
        <w:rPr>
          <w:rFonts w:ascii="Palatino Linotype" w:hAnsi="Palatino Linotype"/>
          <w:b/>
        </w:rPr>
      </w:pPr>
      <w:r>
        <w:rPr>
          <w:rFonts w:ascii="Palatino Linotype" w:hAnsi="Palatino Linotype"/>
          <w:b/>
        </w:rPr>
        <w:t>00238/CAEM/IP/2018</w:t>
      </w:r>
    </w:p>
    <w:p w:rsidR="00E70AEE" w:rsidRPr="00E70AEE" w:rsidRDefault="00E70AEE" w:rsidP="00E70AEE">
      <w:pPr>
        <w:pStyle w:val="Prrafodelista"/>
        <w:spacing w:before="240" w:after="160" w:line="360" w:lineRule="auto"/>
        <w:ind w:left="851" w:right="851"/>
        <w:jc w:val="both"/>
        <w:rPr>
          <w:rFonts w:ascii="Palatino Linotype" w:hAnsi="Palatino Linotype"/>
          <w:b/>
          <w:i/>
          <w:sz w:val="22"/>
          <w:szCs w:val="22"/>
        </w:rPr>
      </w:pPr>
      <w:r w:rsidRPr="00E70AEE">
        <w:rPr>
          <w:rFonts w:ascii="Palatino Linotype" w:hAnsi="Palatino Linotype"/>
          <w:i/>
          <w:sz w:val="22"/>
          <w:szCs w:val="22"/>
        </w:rPr>
        <w:t xml:space="preserve">“Con fundamento en los artículos 2, fracciones III, VII; 4; 15; 24 fracciones XI y XXIV de la Ley de Transparencia y Acceso a la Información Pública del Estado de México y Municipios, y en cumplimiento a lo establecido en el artículo 53 fracción I, II, III y V y 58, le informo que su petición formulada en la Unidad de Transparencia de la Comisión del Agua del Estado de México vía electrónica se ha registrado con el número de folio 00238/CAEM/IP/2018. Atendiendo lo indicado en los artículos 12, 53, Fracción II, V, VI, y Art 163 de la citada Ley, hago de su conocimiento que: (…) Los sujetos obligados sólo proporcionarán la información pública que se les requiera y que obre en sus archivos y en el estado en que ésta se encuentre. La obligación de </w:t>
      </w:r>
      <w:r w:rsidRPr="00E70AEE">
        <w:rPr>
          <w:rFonts w:ascii="Palatino Linotype" w:hAnsi="Palatino Linotype"/>
          <w:i/>
          <w:sz w:val="22"/>
          <w:szCs w:val="22"/>
        </w:rPr>
        <w:lastRenderedPageBreak/>
        <w:t xml:space="preserve">proporcionar información no comprende el procesamiento de la misma, ni el presentarla conforme al interés del solicitante; no estarán obligados a generarla, resumirla, efectuar cálculos o practicar investigaciones. </w:t>
      </w:r>
      <w:r w:rsidRPr="00E70AEE">
        <w:rPr>
          <w:rFonts w:ascii="Palatino Linotype" w:hAnsi="Palatino Linotype"/>
          <w:b/>
          <w:i/>
          <w:sz w:val="22"/>
          <w:szCs w:val="22"/>
          <w:u w:val="single"/>
        </w:rPr>
        <w:t>Por lo anterior y en concordancia con los artículos 17 y 18 de la Ley del Agua para el Estado de México y Municipios, 13, 14, 15 y 16 del Reglamento de la Ley del Agua del Estado de México, esta Comisión del Agua no genera la información solicitada.</w:t>
      </w:r>
      <w:r w:rsidRPr="00E70AEE">
        <w:rPr>
          <w:rFonts w:ascii="Palatino Linotype" w:hAnsi="Palatino Linotype"/>
          <w:i/>
          <w:sz w:val="22"/>
          <w:szCs w:val="22"/>
        </w:rPr>
        <w:t xml:space="preserve"> Por lo anterior y en base al artículo 167 de la Ley de Transparencia y Acceso a la Información Pública del Estado de México y Municipios, </w:t>
      </w:r>
      <w:r w:rsidRPr="00E70AEE">
        <w:rPr>
          <w:rFonts w:ascii="Palatino Linotype" w:hAnsi="Palatino Linotype"/>
          <w:b/>
          <w:i/>
          <w:sz w:val="22"/>
          <w:szCs w:val="22"/>
          <w:u w:val="single"/>
        </w:rPr>
        <w:t>me permito informarle que a la fecha esta Comisión no tiene registro de alguna solicitud, trámite o gestión para llevar a cabo un convenio la ampliación en monto del contrato CAEM-DGIG-PTAR-020-17-CP correspondiente a la segunda etapa.</w:t>
      </w:r>
      <w:r w:rsidRPr="00E70AEE">
        <w:rPr>
          <w:rFonts w:ascii="Palatino Linotype" w:hAnsi="Palatino Linotype"/>
          <w:i/>
          <w:sz w:val="22"/>
          <w:szCs w:val="22"/>
        </w:rPr>
        <w:t xml:space="preserve"> Sin otro particular, con el presente escrito se tiene por atendida la solicitud de información SAIMEX, con número de folio 00238/CAEM/IP/2018. Sin más por el momento, reciba un cordial saludo.” </w:t>
      </w:r>
      <w:r w:rsidRPr="00E70AEE">
        <w:rPr>
          <w:rFonts w:ascii="Palatino Linotype" w:hAnsi="Palatino Linotype"/>
          <w:b/>
          <w:i/>
          <w:sz w:val="22"/>
          <w:szCs w:val="22"/>
        </w:rPr>
        <w:t>[Sic]</w:t>
      </w:r>
    </w:p>
    <w:p w:rsidR="00E70AEE" w:rsidRDefault="00E70AEE" w:rsidP="00B2330D">
      <w:pPr>
        <w:pStyle w:val="Prrafodelista"/>
        <w:spacing w:after="240" w:line="360" w:lineRule="auto"/>
        <w:ind w:left="0"/>
        <w:jc w:val="both"/>
        <w:rPr>
          <w:rFonts w:ascii="Palatino Linotype" w:hAnsi="Palatino Linotype"/>
          <w:b/>
        </w:rPr>
      </w:pPr>
    </w:p>
    <w:p w:rsidR="00E70AEE" w:rsidRPr="00E70AEE" w:rsidRDefault="00E70AEE" w:rsidP="00E70AE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Asimismo,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archivo electrónico </w:t>
      </w:r>
      <w:r>
        <w:rPr>
          <w:rFonts w:ascii="Palatino Linotype" w:hAnsi="Palatino Linotype" w:cs="Arial"/>
          <w:b/>
          <w:sz w:val="24"/>
          <w:szCs w:val="24"/>
        </w:rPr>
        <w:t xml:space="preserve">“238 firmado.pdf”, </w:t>
      </w:r>
      <w:r>
        <w:rPr>
          <w:rFonts w:ascii="Palatino Linotype" w:hAnsi="Palatino Linotype" w:cs="Arial"/>
          <w:sz w:val="24"/>
          <w:szCs w:val="24"/>
        </w:rPr>
        <w:t xml:space="preserve">mismo que se tiene por reproducido en virtud de que será materia de análisis más adelante. </w:t>
      </w:r>
    </w:p>
    <w:p w:rsidR="00E70AEE" w:rsidRDefault="00E70AEE" w:rsidP="00E70AEE">
      <w:pPr>
        <w:spacing w:before="240" w:line="360" w:lineRule="auto"/>
        <w:jc w:val="both"/>
        <w:rPr>
          <w:rFonts w:ascii="Palatino Linotype" w:hAnsi="Palatino Linotype" w:cs="Arial"/>
          <w:b/>
          <w:sz w:val="24"/>
          <w:szCs w:val="24"/>
        </w:rPr>
      </w:pPr>
    </w:p>
    <w:p w:rsidR="00E70AEE" w:rsidRPr="00E70AEE" w:rsidRDefault="00E70AEE" w:rsidP="00E70AEE">
      <w:pPr>
        <w:spacing w:before="240" w:line="360" w:lineRule="auto"/>
        <w:jc w:val="both"/>
        <w:rPr>
          <w:rFonts w:ascii="Palatino Linotype" w:hAnsi="Palatino Linotype" w:cs="Arial"/>
          <w:b/>
          <w:sz w:val="24"/>
          <w:szCs w:val="24"/>
        </w:rPr>
      </w:pPr>
      <w:r>
        <w:rPr>
          <w:rFonts w:ascii="Palatino Linotype" w:hAnsi="Palatino Linotype" w:cs="Arial"/>
          <w:b/>
          <w:sz w:val="24"/>
          <w:szCs w:val="24"/>
        </w:rPr>
        <w:t>00239/CAEM/IP/2018</w:t>
      </w:r>
    </w:p>
    <w:p w:rsidR="00E70AEE" w:rsidRPr="00E70AEE" w:rsidRDefault="00E70AEE" w:rsidP="00E70AEE">
      <w:pPr>
        <w:pStyle w:val="Prrafodelista"/>
        <w:spacing w:before="240" w:after="160" w:line="360" w:lineRule="auto"/>
        <w:ind w:left="851" w:right="851"/>
        <w:jc w:val="both"/>
        <w:rPr>
          <w:rFonts w:ascii="Palatino Linotype" w:hAnsi="Palatino Linotype"/>
          <w:b/>
          <w:i/>
          <w:sz w:val="22"/>
          <w:szCs w:val="22"/>
        </w:rPr>
      </w:pPr>
      <w:r w:rsidRPr="00E70AEE">
        <w:rPr>
          <w:rFonts w:ascii="Palatino Linotype" w:hAnsi="Palatino Linotype"/>
          <w:i/>
          <w:sz w:val="22"/>
          <w:szCs w:val="22"/>
        </w:rPr>
        <w:t xml:space="preserve">Con fundamento en los artículos 2, fracciones III, VII; 4; 15; 24 fracciones XI y XXIV de la Ley de Transparencia y Acceso a la Información Pública del Estado de México </w:t>
      </w:r>
      <w:r w:rsidRPr="00E70AEE">
        <w:rPr>
          <w:rFonts w:ascii="Palatino Linotype" w:hAnsi="Palatino Linotype"/>
          <w:i/>
          <w:sz w:val="22"/>
          <w:szCs w:val="22"/>
        </w:rPr>
        <w:lastRenderedPageBreak/>
        <w:t xml:space="preserve">y Municipios, y en cumplimiento a lo establecido en el artículo 53 fracción I, II, III y V y 58, le informo que su petición formulada en la Unidad de Transparencia de la Comisión del Agua del Estado de México vía electrónica se ha registrado con el número de folio 00239/CAEM/IP/2018. Atendiendo lo indicado en los artículos 12, 53, Fracción II, V, VI,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y en concordancia con los artículos 17 y 18 de la Ley del Agua para el Estado de México y Municipios, 13, 14, 15 y 16 del Reglamento de la Ley del Agua del Estado de México, esta Comisión del Agua no genera la información solicitada. </w:t>
      </w:r>
      <w:r w:rsidRPr="00E70AEE">
        <w:rPr>
          <w:rFonts w:ascii="Palatino Linotype" w:hAnsi="Palatino Linotype"/>
          <w:b/>
          <w:i/>
          <w:sz w:val="22"/>
          <w:szCs w:val="22"/>
          <w:u w:val="single"/>
        </w:rPr>
        <w:t>Por lo anterior y en base al artículo 167 de la Ley de Transparencia y Acceso a la Información Pública del Estado de México y Municipios, me permito informarle que la obra q nos ocupa del contrato CAEM-DGIG-PTAR-020-17-CP a la fecha no cuenta con solicitud por parte de la empresa y la Residencia de Construcción Texcoco Sur para el convenio de ampliación en monto; así mismo la obra se encuentra actualmente en proceso.</w:t>
      </w:r>
      <w:r w:rsidRPr="00E70AEE">
        <w:rPr>
          <w:rFonts w:ascii="Palatino Linotype" w:hAnsi="Palatino Linotype"/>
          <w:i/>
          <w:sz w:val="22"/>
          <w:szCs w:val="22"/>
        </w:rPr>
        <w:t xml:space="preserve"> Sin otro particular, con el presente escrito se tiene por atendida la solicitud de información SAIMEX, con número de folio 00239/CAEM/IP/2018. Sin más por el momento, reciba un cordial saludo.</w:t>
      </w:r>
    </w:p>
    <w:p w:rsidR="00E70AEE" w:rsidRDefault="00E70AEE" w:rsidP="00B2330D">
      <w:pPr>
        <w:pStyle w:val="Prrafodelista"/>
        <w:spacing w:after="240" w:line="360" w:lineRule="auto"/>
        <w:ind w:left="0"/>
        <w:jc w:val="both"/>
        <w:rPr>
          <w:rFonts w:ascii="Palatino Linotype" w:hAnsi="Palatino Linotype"/>
        </w:rPr>
      </w:pPr>
    </w:p>
    <w:p w:rsidR="00E70AEE" w:rsidRPr="00E70AEE" w:rsidRDefault="00E70AEE" w:rsidP="00B2330D">
      <w:pPr>
        <w:pStyle w:val="Prrafodelista"/>
        <w:spacing w:after="240" w:line="360" w:lineRule="auto"/>
        <w:ind w:left="0"/>
        <w:jc w:val="both"/>
        <w:rPr>
          <w:rFonts w:ascii="Palatino Linotype" w:hAnsi="Palatino Linotype"/>
        </w:rPr>
      </w:pPr>
      <w:r>
        <w:rPr>
          <w:rFonts w:ascii="Palatino Linotype" w:hAnsi="Palatino Linotype"/>
        </w:rPr>
        <w:lastRenderedPageBreak/>
        <w:t xml:space="preserve">A mayor abundamiento, se desprende que </w:t>
      </w:r>
      <w:r>
        <w:rPr>
          <w:rFonts w:ascii="Palatino Linotype" w:hAnsi="Palatino Linotype"/>
          <w:b/>
        </w:rPr>
        <w:t xml:space="preserve">El Sujeto Obligado </w:t>
      </w:r>
      <w:r>
        <w:rPr>
          <w:rFonts w:ascii="Palatino Linotype" w:hAnsi="Palatino Linotype"/>
        </w:rPr>
        <w:t xml:space="preserve">adjuntó el documento electrónico </w:t>
      </w:r>
      <w:r>
        <w:rPr>
          <w:rFonts w:ascii="Palatino Linotype" w:hAnsi="Palatino Linotype"/>
          <w:b/>
        </w:rPr>
        <w:t xml:space="preserve">“239 firmado.pdf”, </w:t>
      </w:r>
      <w:r>
        <w:rPr>
          <w:rFonts w:ascii="Palatino Linotype" w:hAnsi="Palatino Linotype"/>
        </w:rPr>
        <w:t xml:space="preserve">mismo que se tiene por reproducido en virtud de que será materia de análisis más adelante. </w:t>
      </w:r>
    </w:p>
    <w:p w:rsidR="00E70AEE" w:rsidRDefault="00E70AEE" w:rsidP="00B2330D">
      <w:pPr>
        <w:pStyle w:val="Prrafodelista"/>
        <w:spacing w:after="240" w:line="360" w:lineRule="auto"/>
        <w:ind w:left="0"/>
        <w:jc w:val="both"/>
        <w:rPr>
          <w:rFonts w:ascii="Palatino Linotype" w:hAnsi="Palatino Linotype"/>
        </w:rPr>
      </w:pP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725F5A" w:rsidRPr="00F367F2"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sidR="00203FF3">
        <w:rPr>
          <w:rFonts w:ascii="Palatino Linotype" w:hAnsi="Palatino Linotype" w:cs="Arial"/>
          <w:sz w:val="24"/>
          <w:szCs w:val="24"/>
        </w:rPr>
        <w:t>on la</w:t>
      </w:r>
      <w:r w:rsidR="00B2330D">
        <w:rPr>
          <w:rFonts w:ascii="Palatino Linotype" w:hAnsi="Palatino Linotype" w:cs="Arial"/>
          <w:sz w:val="24"/>
          <w:szCs w:val="24"/>
        </w:rPr>
        <w:t>s</w:t>
      </w:r>
      <w:r w:rsidR="00203FF3">
        <w:rPr>
          <w:rFonts w:ascii="Palatino Linotype" w:hAnsi="Palatino Linotype" w:cs="Arial"/>
          <w:sz w:val="24"/>
          <w:szCs w:val="24"/>
        </w:rPr>
        <w:t xml:space="preserve"> respuesta</w:t>
      </w:r>
      <w:r w:rsidR="00B2330D">
        <w:rPr>
          <w:rFonts w:ascii="Palatino Linotype" w:hAnsi="Palatino Linotype" w:cs="Arial"/>
          <w:sz w:val="24"/>
          <w:szCs w:val="24"/>
        </w:rPr>
        <w:t>s</w:t>
      </w:r>
      <w:r w:rsidR="00203FF3">
        <w:rPr>
          <w:rFonts w:ascii="Palatino Linotype" w:hAnsi="Palatino Linotype" w:cs="Arial"/>
          <w:sz w:val="24"/>
          <w:szCs w:val="24"/>
        </w:rPr>
        <w:t xml:space="preserve"> notificada</w:t>
      </w:r>
      <w:r w:rsidR="00B2330D">
        <w:rPr>
          <w:rFonts w:ascii="Palatino Linotype" w:hAnsi="Palatino Linotype" w:cs="Arial"/>
          <w:sz w:val="24"/>
          <w:szCs w:val="24"/>
        </w:rPr>
        <w:t>s</w:t>
      </w:r>
      <w:r w:rsidR="00203FF3">
        <w:rPr>
          <w:rFonts w:ascii="Palatino Linotype" w:hAnsi="Palatino Linotype" w:cs="Arial"/>
          <w:sz w:val="24"/>
          <w:szCs w:val="24"/>
        </w:rPr>
        <w:t xml:space="preserve"> por </w:t>
      </w:r>
      <w:r w:rsidR="00203FF3" w:rsidRPr="00203FF3">
        <w:rPr>
          <w:rFonts w:ascii="Palatino Linotype" w:hAnsi="Palatino Linotype" w:cs="Arial"/>
          <w:b/>
          <w:sz w:val="24"/>
          <w:szCs w:val="24"/>
        </w:rPr>
        <w:t>E</w:t>
      </w:r>
      <w:r w:rsidRPr="00203FF3">
        <w:rPr>
          <w:rFonts w:ascii="Palatino Linotype" w:hAnsi="Palatino Linotype" w:cs="Arial"/>
          <w:b/>
          <w:sz w:val="24"/>
          <w:szCs w:val="24"/>
        </w:rPr>
        <w:t xml:space="preserve">l </w:t>
      </w:r>
      <w:r w:rsidR="00203FF3" w:rsidRPr="00203FF3">
        <w:rPr>
          <w:rFonts w:ascii="Palatino Linotype" w:hAnsi="Palatino Linotype" w:cs="Arial"/>
          <w:b/>
          <w:sz w:val="24"/>
          <w:szCs w:val="24"/>
        </w:rPr>
        <w:t>Sujeto O</w:t>
      </w:r>
      <w:r w:rsidR="00B2330D">
        <w:rPr>
          <w:rFonts w:ascii="Palatino Linotype" w:hAnsi="Palatino Linotype" w:cs="Arial"/>
          <w:b/>
          <w:sz w:val="24"/>
          <w:szCs w:val="24"/>
        </w:rPr>
        <w:t xml:space="preserve">bligado, </w:t>
      </w:r>
      <w:r w:rsidR="00725F5A">
        <w:rPr>
          <w:rFonts w:ascii="Palatino Linotype" w:hAnsi="Palatino Linotype" w:cs="Arial"/>
          <w:b/>
          <w:sz w:val="24"/>
          <w:szCs w:val="24"/>
        </w:rPr>
        <w:t>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00B2330D">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sidR="00B2330D">
        <w:rPr>
          <w:rFonts w:ascii="Palatino Linotype" w:hAnsi="Palatino Linotype" w:cs="Arial"/>
          <w:sz w:val="24"/>
          <w:szCs w:val="24"/>
        </w:rPr>
        <w:t>s</w:t>
      </w:r>
      <w:r w:rsidRPr="0096643B">
        <w:rPr>
          <w:rFonts w:ascii="Palatino Linotype" w:hAnsi="Palatino Linotype" w:cs="Arial"/>
          <w:sz w:val="24"/>
          <w:szCs w:val="24"/>
        </w:rPr>
        <w:t xml:space="preserve"> de revisión</w:t>
      </w:r>
      <w:r w:rsidRPr="00F367F2">
        <w:rPr>
          <w:rFonts w:ascii="Palatino Linotype" w:hAnsi="Palatino Linotype" w:cs="Arial"/>
          <w:sz w:val="24"/>
          <w:szCs w:val="24"/>
        </w:rPr>
        <w:t>, en fecha</w:t>
      </w:r>
      <w:r w:rsidR="005305EA" w:rsidRPr="00F367F2">
        <w:rPr>
          <w:rFonts w:ascii="Palatino Linotype" w:hAnsi="Palatino Linotype" w:cs="Arial"/>
          <w:sz w:val="24"/>
          <w:szCs w:val="24"/>
        </w:rPr>
        <w:t xml:space="preserve"> </w:t>
      </w:r>
      <w:r w:rsidR="00725F5A" w:rsidRPr="00F367F2">
        <w:rPr>
          <w:rFonts w:ascii="Palatino Linotype" w:hAnsi="Palatino Linotype" w:cs="Arial"/>
          <w:sz w:val="24"/>
          <w:szCs w:val="24"/>
        </w:rPr>
        <w:t>veintitrés de octubre de dos mil dieciocho</w:t>
      </w:r>
      <w:r w:rsidR="00F367F2" w:rsidRPr="00F367F2">
        <w:rPr>
          <w:rFonts w:ascii="Palatino Linotype" w:hAnsi="Palatino Linotype" w:cs="Arial"/>
          <w:sz w:val="24"/>
          <w:szCs w:val="24"/>
        </w:rPr>
        <w:t>, los</w:t>
      </w:r>
      <w:r w:rsidR="00F367F2">
        <w:rPr>
          <w:rFonts w:ascii="Palatino Linotype" w:hAnsi="Palatino Linotype" w:cs="Arial"/>
          <w:sz w:val="24"/>
          <w:szCs w:val="24"/>
        </w:rPr>
        <w:t xml:space="preserve"> cuales fueron registrados en el sistema electrónico con los expedientes números </w:t>
      </w:r>
      <w:r w:rsidR="00F367F2">
        <w:rPr>
          <w:rFonts w:ascii="Palatino Linotype" w:hAnsi="Palatino Linotype" w:cs="Arial"/>
          <w:b/>
          <w:sz w:val="24"/>
          <w:szCs w:val="24"/>
        </w:rPr>
        <w:t xml:space="preserve">04065/INFOEM/IP/RR/2018 </w:t>
      </w:r>
      <w:r w:rsidR="00F367F2">
        <w:rPr>
          <w:rFonts w:ascii="Palatino Linotype" w:hAnsi="Palatino Linotype" w:cs="Arial"/>
          <w:sz w:val="24"/>
          <w:szCs w:val="24"/>
        </w:rPr>
        <w:t xml:space="preserve">y </w:t>
      </w:r>
      <w:r w:rsidR="00F367F2">
        <w:rPr>
          <w:rFonts w:ascii="Palatino Linotype" w:hAnsi="Palatino Linotype" w:cs="Arial"/>
          <w:b/>
          <w:sz w:val="24"/>
          <w:szCs w:val="24"/>
        </w:rPr>
        <w:t xml:space="preserve">04067/INFOEM/IP/RR/2018, </w:t>
      </w:r>
      <w:r w:rsidR="00F367F2">
        <w:rPr>
          <w:rFonts w:ascii="Palatino Linotype" w:hAnsi="Palatino Linotype" w:cs="Arial"/>
          <w:sz w:val="24"/>
          <w:szCs w:val="24"/>
        </w:rPr>
        <w:t xml:space="preserve">en los cuales arguye las siguientes manifestaciones: </w:t>
      </w:r>
    </w:p>
    <w:p w:rsidR="00B2330D" w:rsidRDefault="00B2330D" w:rsidP="00844569">
      <w:pPr>
        <w:spacing w:before="240" w:line="360" w:lineRule="auto"/>
        <w:jc w:val="both"/>
        <w:rPr>
          <w:rFonts w:ascii="Palatino Linotype" w:hAnsi="Palatino Linotype" w:cs="Arial"/>
          <w:sz w:val="24"/>
          <w:szCs w:val="24"/>
        </w:rPr>
      </w:pPr>
      <w:r w:rsidRPr="00F403EA">
        <w:rPr>
          <w:rFonts w:ascii="Palatino Linotype" w:hAnsi="Palatino Linotype" w:cs="Arial"/>
          <w:b/>
          <w:bCs/>
          <w:sz w:val="24"/>
          <w:lang w:eastAsia="es-MX"/>
        </w:rPr>
        <w:t>0</w:t>
      </w:r>
      <w:r w:rsidR="00F367F2">
        <w:rPr>
          <w:rFonts w:ascii="Palatino Linotype" w:hAnsi="Palatino Linotype" w:cs="Arial"/>
          <w:b/>
          <w:bCs/>
          <w:sz w:val="24"/>
          <w:lang w:eastAsia="es-MX"/>
        </w:rPr>
        <w:t>4065</w:t>
      </w:r>
      <w:r>
        <w:rPr>
          <w:rFonts w:ascii="Palatino Linotype" w:hAnsi="Palatino Linotype" w:cs="Arial"/>
          <w:b/>
          <w:bCs/>
          <w:sz w:val="24"/>
          <w:lang w:eastAsia="es-MX"/>
        </w:rPr>
        <w:t>/INFOEM/IP/RR/2018</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Pr="00F367F2" w:rsidRDefault="006168E4" w:rsidP="00844569">
      <w:pPr>
        <w:spacing w:line="360" w:lineRule="auto"/>
        <w:ind w:left="851" w:right="851"/>
        <w:jc w:val="both"/>
        <w:rPr>
          <w:rFonts w:ascii="Palatino Linotype" w:hAnsi="Palatino Linotype" w:cs="Arial"/>
          <w:b/>
          <w:i/>
        </w:rPr>
      </w:pPr>
      <w:r w:rsidRPr="00F367F2">
        <w:rPr>
          <w:rFonts w:ascii="Palatino Linotype" w:hAnsi="Palatino Linotype" w:cs="Arial"/>
          <w:i/>
        </w:rPr>
        <w:t>“</w:t>
      </w:r>
      <w:r w:rsidR="00F367F2" w:rsidRPr="00F367F2">
        <w:rPr>
          <w:rFonts w:ascii="Palatino Linotype" w:hAnsi="Palatino Linotype"/>
          <w:i/>
        </w:rPr>
        <w:t>Se ingresa el siguiente recurso de revisión a partir del artículo 179 de la Ley de Transparencia y Acceso a la Información Pública del Estado de México y Municipios en las fracciones III. La declaración de la inexistencia de la información; y VI. La entrega de la información no corresponde con lo solicitado;</w:t>
      </w:r>
      <w:r w:rsidRPr="00F367F2">
        <w:rPr>
          <w:rFonts w:ascii="Palatino Linotype" w:hAnsi="Palatino Linotype" w:cs="Arial"/>
          <w:i/>
        </w:rPr>
        <w:t>”</w:t>
      </w:r>
      <w:r w:rsidR="00454CE6" w:rsidRPr="00F367F2">
        <w:rPr>
          <w:rFonts w:ascii="Palatino Linotype" w:hAnsi="Palatino Linotype" w:cs="Arial"/>
          <w:i/>
        </w:rPr>
        <w:t xml:space="preserve"> </w:t>
      </w:r>
      <w:r w:rsidR="00203FF3" w:rsidRPr="00F367F2">
        <w:rPr>
          <w:rFonts w:ascii="Palatino Linotype" w:hAnsi="Palatino Linotype" w:cs="Arial"/>
          <w:b/>
          <w:i/>
        </w:rPr>
        <w:t>[S</w:t>
      </w:r>
      <w:r w:rsidRPr="00F367F2">
        <w:rPr>
          <w:rFonts w:ascii="Palatino Linotype" w:hAnsi="Palatino Linotype" w:cs="Arial"/>
          <w:b/>
          <w:i/>
        </w:rPr>
        <w:t>ic]</w:t>
      </w:r>
    </w:p>
    <w:p w:rsidR="00C56C44" w:rsidRDefault="00C56C44"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Default="006168E4" w:rsidP="00844569">
      <w:pPr>
        <w:spacing w:line="360" w:lineRule="auto"/>
        <w:ind w:left="851" w:right="851"/>
        <w:jc w:val="both"/>
        <w:rPr>
          <w:rFonts w:ascii="Palatino Linotype" w:hAnsi="Palatino Linotype" w:cs="Arial"/>
          <w:b/>
          <w:i/>
        </w:rPr>
      </w:pPr>
      <w:r w:rsidRPr="00F367F2">
        <w:rPr>
          <w:rFonts w:ascii="Palatino Linotype" w:hAnsi="Palatino Linotype" w:cs="Arial"/>
          <w:i/>
        </w:rPr>
        <w:t>“</w:t>
      </w:r>
      <w:r w:rsidR="00F367F2" w:rsidRPr="00F367F2">
        <w:rPr>
          <w:rFonts w:ascii="Palatino Linotype" w:hAnsi="Palatino Linotype"/>
          <w:i/>
        </w:rPr>
        <w:t>Se anexa argumentación y cuatro anexos</w:t>
      </w:r>
      <w:r w:rsidRPr="00F367F2">
        <w:rPr>
          <w:rFonts w:ascii="Palatino Linotype" w:hAnsi="Palatino Linotype" w:cs="Arial"/>
          <w:i/>
        </w:rPr>
        <w:t>”</w:t>
      </w:r>
      <w:r w:rsidR="00203FF3" w:rsidRPr="00F367F2">
        <w:rPr>
          <w:rFonts w:ascii="Palatino Linotype" w:hAnsi="Palatino Linotype" w:cs="Arial"/>
          <w:i/>
        </w:rPr>
        <w:t xml:space="preserve"> </w:t>
      </w:r>
      <w:r w:rsidR="00203FF3" w:rsidRPr="00F367F2">
        <w:rPr>
          <w:rFonts w:ascii="Palatino Linotype" w:hAnsi="Palatino Linotype" w:cs="Arial"/>
          <w:b/>
          <w:i/>
        </w:rPr>
        <w:t>[S</w:t>
      </w:r>
      <w:r w:rsidRPr="00F367F2">
        <w:rPr>
          <w:rFonts w:ascii="Palatino Linotype" w:hAnsi="Palatino Linotype" w:cs="Arial"/>
          <w:b/>
          <w:i/>
        </w:rPr>
        <w:t>ic]</w:t>
      </w:r>
    </w:p>
    <w:p w:rsidR="00F367F2" w:rsidRPr="00F367F2" w:rsidRDefault="00F367F2" w:rsidP="00020A70">
      <w:pPr>
        <w:spacing w:line="360" w:lineRule="auto"/>
        <w:jc w:val="both"/>
        <w:rPr>
          <w:rFonts w:ascii="Palatino Linotype" w:hAnsi="Palatino Linotype" w:cs="Arial"/>
          <w:sz w:val="24"/>
          <w:szCs w:val="24"/>
        </w:rPr>
      </w:pPr>
      <w:r w:rsidRPr="00F367F2">
        <w:rPr>
          <w:rFonts w:ascii="Palatino Linotype" w:hAnsi="Palatino Linotype" w:cs="Arial"/>
          <w:sz w:val="24"/>
          <w:szCs w:val="24"/>
        </w:rPr>
        <w:lastRenderedPageBreak/>
        <w:t xml:space="preserve">Por otra parte, no resulta desapercibido para este Órgano Resolutor que mediante la interposición del recurso de revisión, </w:t>
      </w:r>
      <w:r w:rsidRPr="00F367F2">
        <w:rPr>
          <w:rFonts w:ascii="Palatino Linotype" w:hAnsi="Palatino Linotype" w:cs="Arial"/>
          <w:b/>
          <w:sz w:val="24"/>
          <w:szCs w:val="24"/>
        </w:rPr>
        <w:t xml:space="preserve">El Recurrente </w:t>
      </w:r>
      <w:r w:rsidRPr="00F367F2">
        <w:rPr>
          <w:rFonts w:ascii="Palatino Linotype" w:hAnsi="Palatino Linotype" w:cs="Arial"/>
          <w:sz w:val="24"/>
          <w:szCs w:val="24"/>
        </w:rPr>
        <w:t xml:space="preserve">adjuntó los documentos electrónicos: </w:t>
      </w:r>
      <w:r w:rsidRPr="00F367F2">
        <w:rPr>
          <w:rFonts w:ascii="Palatino Linotype" w:hAnsi="Palatino Linotype" w:cs="Arial"/>
          <w:b/>
          <w:sz w:val="24"/>
          <w:szCs w:val="24"/>
        </w:rPr>
        <w:t>“Recurso de revisión 00238CAEMIP2018.pdf”, “Anexo 1 oficio 40000 0972 2018.pdf”, “Anexo 2 Ficha técnica PTAR Huitzilzingo.pdf”, “Anexo 3 solicitud 00185CAEMIP2018.pdf” y “Anexo 4 Detalle del seguimiento de solicitudes.pdf”,</w:t>
      </w:r>
      <w:r w:rsidRPr="00F367F2">
        <w:rPr>
          <w:rFonts w:ascii="Palatino Linotype" w:hAnsi="Palatino Linotype" w:cs="Arial"/>
          <w:b/>
          <w:i/>
          <w:sz w:val="24"/>
          <w:szCs w:val="24"/>
        </w:rPr>
        <w:t xml:space="preserve"> </w:t>
      </w:r>
      <w:r w:rsidRPr="00F367F2">
        <w:rPr>
          <w:rFonts w:ascii="Palatino Linotype" w:hAnsi="Palatino Linotype" w:cs="Arial"/>
          <w:sz w:val="24"/>
          <w:szCs w:val="24"/>
        </w:rPr>
        <w:t xml:space="preserve">los cuales se tienen por reproducidos como si a la letra se insertasen, en virtud de que serán materia de análisis más adelante. </w:t>
      </w:r>
    </w:p>
    <w:p w:rsidR="00F367F2" w:rsidRPr="00F367F2" w:rsidRDefault="00F367F2" w:rsidP="00F367F2">
      <w:pPr>
        <w:spacing w:line="360" w:lineRule="auto"/>
        <w:ind w:left="851" w:right="851"/>
        <w:jc w:val="both"/>
        <w:rPr>
          <w:rFonts w:ascii="Palatino Linotype" w:hAnsi="Palatino Linotype" w:cs="Arial"/>
          <w:i/>
        </w:rPr>
      </w:pPr>
    </w:p>
    <w:p w:rsidR="00B2330D" w:rsidRDefault="00B2330D" w:rsidP="00B2330D">
      <w:pPr>
        <w:spacing w:before="240" w:line="360" w:lineRule="auto"/>
        <w:jc w:val="both"/>
        <w:rPr>
          <w:rFonts w:ascii="Palatino Linotype" w:hAnsi="Palatino Linotype" w:cs="Arial"/>
          <w:sz w:val="24"/>
          <w:szCs w:val="24"/>
        </w:rPr>
      </w:pPr>
      <w:r w:rsidRPr="00F403EA">
        <w:rPr>
          <w:rFonts w:ascii="Palatino Linotype" w:hAnsi="Palatino Linotype" w:cs="Arial"/>
          <w:b/>
          <w:bCs/>
          <w:sz w:val="24"/>
          <w:lang w:eastAsia="es-MX"/>
        </w:rPr>
        <w:t>0</w:t>
      </w:r>
      <w:r w:rsidR="00F367F2">
        <w:rPr>
          <w:rFonts w:ascii="Palatino Linotype" w:hAnsi="Palatino Linotype" w:cs="Arial"/>
          <w:b/>
          <w:bCs/>
          <w:sz w:val="24"/>
          <w:lang w:eastAsia="es-MX"/>
        </w:rPr>
        <w:t>4067</w:t>
      </w:r>
      <w:r>
        <w:rPr>
          <w:rFonts w:ascii="Palatino Linotype" w:hAnsi="Palatino Linotype" w:cs="Arial"/>
          <w:b/>
          <w:bCs/>
          <w:sz w:val="24"/>
          <w:lang w:eastAsia="es-MX"/>
        </w:rPr>
        <w:t>/INFOEM/IP/RR/2018</w:t>
      </w:r>
    </w:p>
    <w:p w:rsidR="00B2330D" w:rsidRDefault="00B2330D" w:rsidP="00B2330D">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B2330D" w:rsidRDefault="00B2330D" w:rsidP="00B2330D">
      <w:pPr>
        <w:spacing w:line="360" w:lineRule="auto"/>
        <w:ind w:left="851" w:right="851"/>
        <w:jc w:val="both"/>
        <w:rPr>
          <w:rFonts w:ascii="Palatino Linotype" w:hAnsi="Palatino Linotype" w:cs="Arial"/>
          <w:b/>
          <w:i/>
        </w:rPr>
      </w:pPr>
      <w:r w:rsidRPr="00F367F2">
        <w:rPr>
          <w:rFonts w:ascii="Palatino Linotype" w:hAnsi="Palatino Linotype" w:cs="Arial"/>
          <w:i/>
        </w:rPr>
        <w:t>“</w:t>
      </w:r>
      <w:r w:rsidR="00F367F2" w:rsidRPr="00F367F2">
        <w:rPr>
          <w:rFonts w:ascii="Palatino Linotype" w:hAnsi="Palatino Linotype"/>
          <w:i/>
        </w:rPr>
        <w:t>Se ingresa el siguiente recurso de revisión a partir del artículo 179 de la Ley de Transparencia y Acceso a la Información Pública del Estado de México y Municipios en las fracciones III. La declaración de la inexistencia de la información; IV La declaración de incompetencia del sujeto obligado; y VI. La entrega de la información no corresponde con lo solicitado.</w:t>
      </w:r>
      <w:r w:rsidRPr="00F367F2">
        <w:rPr>
          <w:rFonts w:ascii="Palatino Linotype" w:hAnsi="Palatino Linotype" w:cs="Arial"/>
          <w:i/>
        </w:rPr>
        <w:t xml:space="preserve">” </w:t>
      </w:r>
      <w:r w:rsidRPr="00F367F2">
        <w:rPr>
          <w:rFonts w:ascii="Palatino Linotype" w:hAnsi="Palatino Linotype" w:cs="Arial"/>
          <w:b/>
          <w:i/>
        </w:rPr>
        <w:t>[Sic]</w:t>
      </w:r>
    </w:p>
    <w:p w:rsidR="00F367F2" w:rsidRPr="00F367F2" w:rsidRDefault="00F367F2" w:rsidP="00B2330D">
      <w:pPr>
        <w:spacing w:line="360" w:lineRule="auto"/>
        <w:ind w:left="851" w:right="851"/>
        <w:jc w:val="both"/>
        <w:rPr>
          <w:rFonts w:ascii="Palatino Linotype" w:hAnsi="Palatino Linotype" w:cs="Arial"/>
          <w:i/>
        </w:rPr>
      </w:pPr>
    </w:p>
    <w:p w:rsidR="00B2330D" w:rsidRDefault="00B2330D" w:rsidP="00B2330D">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B2330D" w:rsidRPr="00F367F2" w:rsidRDefault="00B2330D" w:rsidP="00C56C44">
      <w:pPr>
        <w:spacing w:line="360" w:lineRule="auto"/>
        <w:ind w:left="851" w:right="851"/>
        <w:jc w:val="both"/>
        <w:rPr>
          <w:rFonts w:ascii="Palatino Linotype" w:hAnsi="Palatino Linotype" w:cs="Arial"/>
          <w:i/>
        </w:rPr>
      </w:pPr>
      <w:r w:rsidRPr="00F367F2">
        <w:rPr>
          <w:rFonts w:ascii="Palatino Linotype" w:hAnsi="Palatino Linotype" w:cs="Arial"/>
          <w:i/>
        </w:rPr>
        <w:t>“</w:t>
      </w:r>
      <w:r w:rsidR="00F367F2" w:rsidRPr="00F367F2">
        <w:rPr>
          <w:rFonts w:ascii="Palatino Linotype" w:hAnsi="Palatino Linotype"/>
          <w:i/>
        </w:rPr>
        <w:t>Se anexa la argumentación y sus anexos de ésta.</w:t>
      </w:r>
      <w:r w:rsidRPr="00F367F2">
        <w:rPr>
          <w:rFonts w:ascii="Palatino Linotype" w:hAnsi="Palatino Linotype" w:cs="Arial"/>
          <w:i/>
        </w:rPr>
        <w:t xml:space="preserve">” </w:t>
      </w:r>
      <w:r w:rsidRPr="00F367F2">
        <w:rPr>
          <w:rFonts w:ascii="Palatino Linotype" w:hAnsi="Palatino Linotype" w:cs="Arial"/>
          <w:b/>
          <w:i/>
        </w:rPr>
        <w:t>[Sic]</w:t>
      </w:r>
    </w:p>
    <w:p w:rsidR="00B2330D" w:rsidRDefault="00B2330D" w:rsidP="00844569">
      <w:pPr>
        <w:spacing w:line="360" w:lineRule="auto"/>
        <w:ind w:left="851" w:right="851"/>
        <w:jc w:val="both"/>
        <w:rPr>
          <w:rFonts w:ascii="Palatino Linotype" w:hAnsi="Palatino Linotype" w:cs="Arial"/>
          <w:i/>
        </w:rPr>
      </w:pPr>
    </w:p>
    <w:p w:rsidR="006168E4" w:rsidRPr="00020A70" w:rsidRDefault="00020A70" w:rsidP="00020A70">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Es menester señalar que mediante el medio de impugnación </w:t>
      </w:r>
      <w:r>
        <w:rPr>
          <w:rFonts w:ascii="Palatino Linotype" w:hAnsi="Palatino Linotype"/>
          <w:b/>
          <w:color w:val="000000"/>
          <w:sz w:val="24"/>
          <w:szCs w:val="24"/>
        </w:rPr>
        <w:t xml:space="preserve">El Recurrente </w:t>
      </w:r>
      <w:r>
        <w:rPr>
          <w:rFonts w:ascii="Palatino Linotype" w:hAnsi="Palatino Linotype"/>
          <w:color w:val="000000"/>
          <w:sz w:val="24"/>
          <w:szCs w:val="24"/>
        </w:rPr>
        <w:t xml:space="preserve">adjuntó los documentos electrónicos </w:t>
      </w:r>
      <w:r>
        <w:rPr>
          <w:rFonts w:ascii="Palatino Linotype" w:hAnsi="Palatino Linotype"/>
          <w:b/>
          <w:color w:val="000000"/>
          <w:sz w:val="24"/>
          <w:szCs w:val="24"/>
        </w:rPr>
        <w:t xml:space="preserve">“Recurso de revisió 00239CAEMIP2018.pdf”, “Anexo 1 oficio 40000009702018.pdf”, “Anexo 2 Acuse de respuesta UT.pdf”, “Anexo 3 Ficha técnica PTAR Huitzilzingo.pdf”, “Anexo 4 solicitud 00185CAEMIP2018.pdf” </w:t>
      </w:r>
      <w:r>
        <w:rPr>
          <w:rFonts w:ascii="Palatino Linotype" w:hAnsi="Palatino Linotype"/>
          <w:color w:val="000000"/>
          <w:sz w:val="24"/>
          <w:szCs w:val="24"/>
        </w:rPr>
        <w:t xml:space="preserve">y </w:t>
      </w:r>
      <w:r>
        <w:rPr>
          <w:rFonts w:ascii="Palatino Linotype" w:hAnsi="Palatino Linotype"/>
          <w:b/>
          <w:color w:val="000000"/>
          <w:sz w:val="24"/>
          <w:szCs w:val="24"/>
        </w:rPr>
        <w:t xml:space="preserve">“Anexo 5 detalle de seguimiento de solicitudes.pdf”, </w:t>
      </w:r>
      <w:r>
        <w:rPr>
          <w:rFonts w:ascii="Palatino Linotype" w:hAnsi="Palatino Linotype"/>
          <w:color w:val="000000"/>
          <w:sz w:val="24"/>
          <w:szCs w:val="24"/>
        </w:rPr>
        <w:t xml:space="preserve">mismos que se tienen por reproducidos como si a la letra se insertasen, en virtud de que serán materia de estudio en el considerando respectivo. </w:t>
      </w:r>
    </w:p>
    <w:p w:rsidR="00020A70" w:rsidRDefault="00020A70" w:rsidP="00020A70">
      <w:pPr>
        <w:spacing w:before="240" w:line="360" w:lineRule="auto"/>
        <w:jc w:val="both"/>
        <w:rPr>
          <w:rFonts w:ascii="Palatino Linotype" w:hAnsi="Palatino Linotype"/>
          <w:b/>
          <w:color w:val="000000"/>
          <w:sz w:val="24"/>
          <w:szCs w:val="24"/>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422ED2" w:rsidRDefault="00C56C44" w:rsidP="00C56C44">
      <w:pPr>
        <w:pStyle w:val="Prrafodelista"/>
        <w:spacing w:line="360" w:lineRule="auto"/>
        <w:ind w:left="0"/>
        <w:jc w:val="both"/>
        <w:rPr>
          <w:rFonts w:ascii="Palatino Linotype" w:hAnsi="Palatino Linotype" w:cs="Arial"/>
        </w:rPr>
      </w:pPr>
      <w:r w:rsidRPr="00422ED2">
        <w:rPr>
          <w:rFonts w:ascii="Palatino Linotype" w:hAnsi="Palatino Linotype" w:cs="Arial"/>
        </w:rPr>
        <w:t xml:space="preserve">Medios de impugnación que le fueron turnados por medio del sistema electrónico a la Comisionada Zulema Martínez Sánchez y a la Comisionada </w:t>
      </w:r>
      <w:r w:rsidR="00AF0161" w:rsidRPr="00422ED2">
        <w:rPr>
          <w:rFonts w:ascii="Palatino Linotype" w:hAnsi="Palatino Linotype" w:cs="Arial"/>
        </w:rPr>
        <w:t>Eva Abaid Yapur</w:t>
      </w:r>
      <w:r w:rsidRPr="00422ED2">
        <w:rPr>
          <w:rFonts w:ascii="Palatino Linotype" w:hAnsi="Palatino Linotype" w:cs="Arial"/>
        </w:rPr>
        <w:t xml:space="preserve">, en términos del arábigo 185 fracción I de la Ley de Transparencia y Acceso a la información Pública del Estado de México y Municipios, de los cuales recayeron en acuerdos de admisión en fecha </w:t>
      </w:r>
      <w:r w:rsidR="00422ED2" w:rsidRPr="00422ED2">
        <w:rPr>
          <w:rFonts w:ascii="Palatino Linotype" w:hAnsi="Palatino Linotype" w:cs="Arial"/>
        </w:rPr>
        <w:t>veintinueve de octubre de dos mil dieciocho, determinándose, un plazo de siete días para que las partes manifestaran lo que a su derecho corresponda en términos de los numerales ya citados.</w:t>
      </w:r>
    </w:p>
    <w:p w:rsidR="00422ED2" w:rsidRDefault="00422ED2" w:rsidP="00C56C44">
      <w:pPr>
        <w:pStyle w:val="Prrafodelista"/>
        <w:spacing w:line="360" w:lineRule="auto"/>
        <w:ind w:left="0"/>
        <w:jc w:val="both"/>
        <w:rPr>
          <w:rFonts w:ascii="Palatino Linotype" w:hAnsi="Palatino Linotype" w:cs="Arial"/>
        </w:rPr>
      </w:pPr>
    </w:p>
    <w:p w:rsidR="00D654EC" w:rsidRDefault="00D654EC" w:rsidP="00442E45">
      <w:pPr>
        <w:pStyle w:val="Prrafodelista"/>
        <w:spacing w:line="360" w:lineRule="auto"/>
        <w:ind w:left="0"/>
        <w:jc w:val="both"/>
        <w:rPr>
          <w:rFonts w:ascii="Palatino Linotype" w:hAnsi="Palatino Linotype" w:cs="Arial"/>
          <w:b/>
          <w:sz w:val="28"/>
        </w:rPr>
      </w:pPr>
    </w:p>
    <w:p w:rsidR="00442E45" w:rsidRPr="00CA418F" w:rsidRDefault="00442E45" w:rsidP="00442E45">
      <w:pPr>
        <w:pStyle w:val="Prrafodelista"/>
        <w:spacing w:line="360" w:lineRule="auto"/>
        <w:ind w:left="0"/>
        <w:jc w:val="both"/>
        <w:rPr>
          <w:rFonts w:ascii="Palatino Linotype" w:hAnsi="Palatino Linotype" w:cs="Arial"/>
          <w:b/>
          <w:sz w:val="28"/>
          <w:szCs w:val="28"/>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CA418F">
        <w:rPr>
          <w:rFonts w:ascii="Palatino Linotype" w:hAnsi="Palatino Linotype" w:cs="Arial"/>
          <w:b/>
          <w:sz w:val="28"/>
          <w:szCs w:val="28"/>
        </w:rPr>
        <w:t>De la acumulación.</w:t>
      </w:r>
    </w:p>
    <w:p w:rsidR="00442E45" w:rsidRDefault="00442E45" w:rsidP="00442E45">
      <w:pPr>
        <w:pStyle w:val="Prrafodelista"/>
        <w:spacing w:line="360" w:lineRule="auto"/>
        <w:ind w:left="0"/>
        <w:jc w:val="both"/>
        <w:rPr>
          <w:rFonts w:ascii="Palatino Linotype" w:hAnsi="Palatino Linotype" w:cs="Arial"/>
        </w:rPr>
      </w:pPr>
    </w:p>
    <w:p w:rsidR="00D654EC" w:rsidRDefault="00442E45" w:rsidP="00442E45">
      <w:pPr>
        <w:pStyle w:val="Prrafodelista"/>
        <w:spacing w:line="360" w:lineRule="auto"/>
        <w:ind w:left="0"/>
        <w:jc w:val="both"/>
        <w:rPr>
          <w:rFonts w:ascii="Palatino Linotype" w:hAnsi="Palatino Linotype" w:cs="Arial"/>
        </w:rPr>
      </w:pPr>
      <w:r w:rsidRPr="00CA418F">
        <w:rPr>
          <w:rFonts w:ascii="Palatino Linotype" w:hAnsi="Palatino Linotype" w:cs="Arial"/>
        </w:rPr>
        <w:lastRenderedPageBreak/>
        <w:t xml:space="preserve">Posteriormente por acuerdo del Pleno del Instituto, en la </w:t>
      </w:r>
      <w:r w:rsidR="00D654EC">
        <w:rPr>
          <w:rFonts w:ascii="Palatino Linotype" w:hAnsi="Palatino Linotype" w:cs="Arial"/>
        </w:rPr>
        <w:t xml:space="preserve">Cuadragésima Sesión Ordinaria de fecha treinta y uno de octubre de dos mil dieciocho, se determinó acumular los recursos de revisión en estudio, ya que existe identidad del solicitante, del sujeto obligado y similitudes de causas y objeto de solicitud. </w:t>
      </w:r>
    </w:p>
    <w:p w:rsidR="00D654EC" w:rsidRDefault="00D654EC" w:rsidP="00442E45">
      <w:pPr>
        <w:spacing w:after="0" w:line="360" w:lineRule="auto"/>
        <w:jc w:val="both"/>
        <w:rPr>
          <w:rFonts w:ascii="Palatino Linotype" w:hAnsi="Palatino Linotype"/>
          <w:sz w:val="24"/>
          <w:szCs w:val="24"/>
        </w:rPr>
      </w:pPr>
    </w:p>
    <w:p w:rsidR="00442E45" w:rsidRPr="00CA418F" w:rsidRDefault="00442E45" w:rsidP="00442E45">
      <w:pPr>
        <w:spacing w:after="0" w:line="360" w:lineRule="auto"/>
        <w:jc w:val="both"/>
        <w:rPr>
          <w:rFonts w:ascii="Palatino Linotype" w:hAnsi="Palatino Linotype"/>
          <w:sz w:val="24"/>
          <w:szCs w:val="24"/>
        </w:rPr>
      </w:pPr>
      <w:r w:rsidRPr="00CA418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442E45" w:rsidRPr="006F2470" w:rsidRDefault="00442E45" w:rsidP="00442E45">
      <w:pPr>
        <w:spacing w:before="240" w:line="360" w:lineRule="auto"/>
        <w:ind w:left="851" w:right="851"/>
        <w:jc w:val="both"/>
        <w:rPr>
          <w:rFonts w:ascii="Palatino Linotype" w:hAnsi="Palatino Linotype"/>
          <w:i/>
        </w:rPr>
      </w:pP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p>
    <w:p w:rsidR="00442E45" w:rsidRPr="006F2470" w:rsidRDefault="00442E45" w:rsidP="00442E45">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rsidR="00D33619" w:rsidRDefault="00D33619" w:rsidP="00844569">
      <w:pPr>
        <w:spacing w:before="240" w:line="360" w:lineRule="auto"/>
        <w:jc w:val="both"/>
        <w:rPr>
          <w:rFonts w:ascii="Palatino Linotype" w:hAnsi="Palatino Linotype" w:cs="Arial"/>
          <w:sz w:val="24"/>
          <w:szCs w:val="24"/>
        </w:rPr>
      </w:pPr>
    </w:p>
    <w:p w:rsidR="006168E4" w:rsidRDefault="00442E45" w:rsidP="0084456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D654EC" w:rsidRDefault="00676CAA" w:rsidP="00676CAA">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sidR="00D654EC">
        <w:rPr>
          <w:rFonts w:ascii="Palatino Linotype" w:hAnsi="Palatino Linotype" w:cs="Arial"/>
          <w:sz w:val="24"/>
          <w:szCs w:val="24"/>
        </w:rPr>
        <w:t xml:space="preserve">fue omiso en rendir sus informes justificados. Por otra parte, </w:t>
      </w:r>
      <w:r w:rsidR="00D654EC">
        <w:rPr>
          <w:rFonts w:ascii="Palatino Linotype" w:hAnsi="Palatino Linotype" w:cs="Arial"/>
          <w:b/>
          <w:sz w:val="24"/>
          <w:szCs w:val="24"/>
        </w:rPr>
        <w:t xml:space="preserve">El Recurrente </w:t>
      </w:r>
      <w:r w:rsidR="00D654EC">
        <w:rPr>
          <w:rFonts w:ascii="Palatino Linotype" w:hAnsi="Palatino Linotype" w:cs="Arial"/>
          <w:sz w:val="24"/>
          <w:szCs w:val="24"/>
        </w:rPr>
        <w:t xml:space="preserve">no rindió manifestación alguna, lo anterior en términos del artículo 185 fracción IV de la Ley de Transparencia y Acceso a la Información Pública del Estado de México y Municipios. </w:t>
      </w:r>
    </w:p>
    <w:p w:rsidR="00D654EC" w:rsidRDefault="00676CAA" w:rsidP="00676CA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 xml:space="preserve">fecha </w:t>
      </w:r>
      <w:r w:rsidR="00D654EC">
        <w:rPr>
          <w:rFonts w:ascii="Palatino Linotype" w:hAnsi="Palatino Linotype" w:cs="Arial"/>
          <w:sz w:val="24"/>
          <w:szCs w:val="24"/>
        </w:rPr>
        <w:t>doce de noviembre de dos mil dieciocho</w:t>
      </w:r>
      <w:r w:rsidR="007216DB" w:rsidRPr="007216DB">
        <w:rPr>
          <w:rFonts w:ascii="Palatino Linotype" w:hAnsi="Palatino Linotype" w:cs="Arial"/>
          <w:sz w:val="24"/>
          <w:szCs w:val="24"/>
        </w:rPr>
        <w:t xml:space="preserve"> </w:t>
      </w:r>
      <w:r w:rsidR="007216DB">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rsidR="00D654EC" w:rsidRDefault="007216DB" w:rsidP="00676CA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trece de diciembre de dos mil dieciocho, se amplió el plazo para dictar resolución, en términos del artículo 181 de la Ley de Transparencia y Acceso a la Información Pública del Estado de México y Municipios. </w:t>
      </w:r>
    </w:p>
    <w:p w:rsidR="00D54D64" w:rsidRPr="00D54D64" w:rsidRDefault="00D54D64"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xml:space="preserve">, es competente para conocer y resolver </w:t>
      </w:r>
      <w:r w:rsidR="007216DB">
        <w:rPr>
          <w:rFonts w:ascii="Palatino Linotype" w:hAnsi="Palatino Linotype" w:cs="Arial"/>
          <w:sz w:val="24"/>
        </w:rPr>
        <w:t>los</w:t>
      </w:r>
      <w:r w:rsidRPr="00FA55A4">
        <w:rPr>
          <w:rFonts w:ascii="Palatino Linotype" w:hAnsi="Palatino Linotype" w:cs="Arial"/>
          <w:sz w:val="24"/>
        </w:rPr>
        <w:t xml:space="preserve"> presente</w:t>
      </w:r>
      <w:r w:rsidR="007216DB">
        <w:rPr>
          <w:rFonts w:ascii="Palatino Linotype" w:hAnsi="Palatino Linotype" w:cs="Arial"/>
          <w:sz w:val="24"/>
        </w:rPr>
        <w:t>s</w:t>
      </w:r>
      <w:r w:rsidRPr="00FA55A4">
        <w:rPr>
          <w:rFonts w:ascii="Palatino Linotype" w:hAnsi="Palatino Linotype" w:cs="Arial"/>
          <w:sz w:val="24"/>
        </w:rPr>
        <w:t xml:space="preserve"> recurso</w:t>
      </w:r>
      <w:r w:rsidR="007216DB">
        <w:rPr>
          <w:rFonts w:ascii="Palatino Linotype" w:hAnsi="Palatino Linotype" w:cs="Arial"/>
          <w:sz w:val="24"/>
        </w:rPr>
        <w:t>s</w:t>
      </w:r>
      <w:r w:rsidRPr="00FA55A4">
        <w:rPr>
          <w:rFonts w:ascii="Palatino Linotype" w:hAnsi="Palatino Linotype" w:cs="Arial"/>
          <w:sz w:val="24"/>
        </w:rPr>
        <w:t xml:space="preserve"> de revisión interpuesto</w:t>
      </w:r>
      <w:r w:rsidR="007216DB">
        <w:rPr>
          <w:rFonts w:ascii="Palatino Linotype" w:hAnsi="Palatino Linotype" w:cs="Arial"/>
          <w:sz w:val="24"/>
        </w:rPr>
        <w:t>s</w:t>
      </w:r>
      <w:r w:rsidRPr="00FA55A4">
        <w:rPr>
          <w:rFonts w:ascii="Palatino Linotype" w:hAnsi="Palatino Linotype" w:cs="Arial"/>
          <w:sz w:val="24"/>
        </w:rPr>
        <w:t xml:space="preserve"> por</w:t>
      </w:r>
      <w:r>
        <w:rPr>
          <w:rFonts w:ascii="Palatino Linotype" w:hAnsi="Palatino Linotype" w:cs="Arial"/>
          <w:sz w:val="24"/>
        </w:rPr>
        <w:t xml:space="preserve"> </w:t>
      </w:r>
      <w:r w:rsidR="007216DB">
        <w:rPr>
          <w:rFonts w:ascii="Palatino Linotype" w:hAnsi="Palatino Linotype" w:cs="Arial"/>
          <w:b/>
          <w:sz w:val="24"/>
        </w:rPr>
        <w:t>El</w:t>
      </w:r>
      <w:r w:rsidRPr="008556FF">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w:t>
      </w:r>
      <w:r w:rsidRPr="00025A37">
        <w:rPr>
          <w:rFonts w:ascii="Palatino Linotype" w:hAnsi="Palatino Linotype" w:cs="Arial"/>
          <w:sz w:val="24"/>
        </w:rPr>
        <w:lastRenderedPageBreak/>
        <w:t xml:space="preserve">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857765" w:rsidRDefault="00857765"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7216DB" w:rsidRDefault="007216DB" w:rsidP="007216DB">
      <w:pPr>
        <w:pStyle w:val="Sinespaciado"/>
        <w:spacing w:line="360" w:lineRule="auto"/>
        <w:jc w:val="both"/>
        <w:rPr>
          <w:rFonts w:ascii="Palatino Linotype" w:hAnsi="Palatino Linotype"/>
          <w:b/>
          <w:sz w:val="28"/>
          <w:szCs w:val="28"/>
        </w:rPr>
      </w:pPr>
      <w:r>
        <w:rPr>
          <w:rFonts w:ascii="Palatino Linotype" w:hAnsi="Palatino Linotype"/>
          <w:b/>
          <w:sz w:val="28"/>
          <w:szCs w:val="28"/>
        </w:rPr>
        <w:t>TERCERO. Cuestiones de previo y especial pronunciamiento.</w:t>
      </w:r>
    </w:p>
    <w:p w:rsidR="007216DB" w:rsidRDefault="007216DB" w:rsidP="007216DB">
      <w:pPr>
        <w:pStyle w:val="Sinespaciado"/>
        <w:spacing w:line="360" w:lineRule="auto"/>
        <w:jc w:val="both"/>
        <w:rPr>
          <w:rFonts w:ascii="Palatino Linotype" w:hAnsi="Palatino Linotype"/>
          <w:b/>
          <w:sz w:val="26"/>
          <w:szCs w:val="26"/>
        </w:rPr>
      </w:pPr>
    </w:p>
    <w:p w:rsidR="007216DB" w:rsidRDefault="007216DB" w:rsidP="007216DB">
      <w:pPr>
        <w:pStyle w:val="Sinespaciado"/>
        <w:spacing w:line="360" w:lineRule="auto"/>
        <w:jc w:val="both"/>
        <w:rPr>
          <w:rFonts w:ascii="Palatino Linotype" w:hAnsi="Palatino Linotype"/>
        </w:rPr>
      </w:pPr>
      <w:r>
        <w:rPr>
          <w:rFonts w:ascii="Palatino Linotype" w:hAnsi="Palatino Linotype"/>
        </w:rPr>
        <w:lastRenderedPageBreak/>
        <w:t>Los recursos de revisión en estudio contienen los elementos normativos de validez exigidos en la Ley de Transparencia y Acceso a la Información Pública del Estado de México y Municipios, establecidos en el artículo 180 que enuncia:</w:t>
      </w:r>
    </w:p>
    <w:p w:rsidR="007216DB" w:rsidRDefault="007216DB" w:rsidP="007216DB">
      <w:pPr>
        <w:pStyle w:val="Sinespaciado"/>
        <w:spacing w:before="240" w:after="160" w:line="360" w:lineRule="auto"/>
        <w:ind w:left="851" w:right="851"/>
        <w:jc w:val="both"/>
        <w:rPr>
          <w:rFonts w:ascii="Palatino Linotype" w:hAnsi="Palatino Linotype" w:cs="Arial"/>
          <w:i/>
          <w:sz w:val="22"/>
          <w:szCs w:val="22"/>
        </w:rPr>
      </w:pPr>
      <w:r>
        <w:rPr>
          <w:rFonts w:ascii="Palatino Linotype" w:hAnsi="Palatino Linotype" w:cs="Arial"/>
          <w:b/>
          <w:i/>
          <w:sz w:val="22"/>
          <w:szCs w:val="22"/>
        </w:rPr>
        <w:t xml:space="preserve">“Artículo 180. </w:t>
      </w:r>
      <w:r>
        <w:rPr>
          <w:rFonts w:ascii="Palatino Linotype" w:hAnsi="Palatino Linotype" w:cs="Arial"/>
          <w:i/>
          <w:sz w:val="22"/>
          <w:szCs w:val="22"/>
        </w:rPr>
        <w:t>El recurso de revisión contendrá:</w:t>
      </w:r>
    </w:p>
    <w:p w:rsidR="007216DB" w:rsidRDefault="007216DB" w:rsidP="007216DB">
      <w:pPr>
        <w:pStyle w:val="Sinespaciado"/>
        <w:spacing w:before="240" w:after="160" w:line="360" w:lineRule="auto"/>
        <w:ind w:left="851" w:right="851"/>
        <w:jc w:val="both"/>
        <w:rPr>
          <w:rFonts w:ascii="Palatino Linotype" w:hAnsi="Palatino Linotype" w:cs="Arial"/>
          <w:i/>
          <w:sz w:val="22"/>
          <w:szCs w:val="22"/>
        </w:rPr>
      </w:pPr>
      <w:r>
        <w:rPr>
          <w:rFonts w:ascii="Palatino Linotype" w:hAnsi="Palatino Linotype" w:cs="Arial"/>
          <w:i/>
          <w:sz w:val="22"/>
          <w:szCs w:val="22"/>
        </w:rPr>
        <w:t>I. El sujeto obligado ante la cual se presentó la solicitud;</w:t>
      </w:r>
    </w:p>
    <w:p w:rsidR="007216DB" w:rsidRDefault="007216DB" w:rsidP="007216DB">
      <w:pPr>
        <w:pStyle w:val="Sinespaciado"/>
        <w:spacing w:before="240" w:after="160" w:line="360" w:lineRule="auto"/>
        <w:ind w:left="851" w:right="851"/>
        <w:jc w:val="both"/>
        <w:rPr>
          <w:rFonts w:ascii="Palatino Linotype" w:hAnsi="Palatino Linotype" w:cs="Arial"/>
          <w:i/>
          <w:sz w:val="22"/>
          <w:szCs w:val="22"/>
        </w:rPr>
      </w:pPr>
      <w:r>
        <w:rPr>
          <w:rFonts w:ascii="Palatino Linotype" w:hAnsi="Palatino Linotype" w:cs="Arial"/>
          <w:b/>
          <w:i/>
          <w:sz w:val="22"/>
          <w:szCs w:val="22"/>
          <w:u w:val="single"/>
        </w:rPr>
        <w:t>II. El nombre del solicitante que recurre</w:t>
      </w:r>
      <w:r>
        <w:rPr>
          <w:rFonts w:ascii="Palatino Linotype" w:hAnsi="Palatino Linotype" w:cs="Arial"/>
          <w:i/>
          <w:sz w:val="22"/>
          <w:szCs w:val="22"/>
        </w:rPr>
        <w:t xml:space="preserve"> o de su representante y, en su caso, del tercero interesado, así como la dirección o medio que señale para recibir notificaciones;</w:t>
      </w:r>
    </w:p>
    <w:p w:rsidR="007216DB" w:rsidRDefault="007216DB" w:rsidP="007216DB">
      <w:pPr>
        <w:pStyle w:val="Sinespaciado"/>
        <w:spacing w:before="240" w:after="160" w:line="360" w:lineRule="auto"/>
        <w:ind w:left="851" w:right="851"/>
        <w:jc w:val="both"/>
        <w:rPr>
          <w:rFonts w:ascii="Palatino Linotype" w:hAnsi="Palatino Linotype" w:cs="Arial"/>
          <w:i/>
          <w:sz w:val="22"/>
          <w:szCs w:val="22"/>
        </w:rPr>
      </w:pPr>
      <w:r>
        <w:rPr>
          <w:rFonts w:ascii="Palatino Linotype" w:hAnsi="Palatino Linotype" w:cs="Arial"/>
          <w:i/>
          <w:sz w:val="22"/>
          <w:szCs w:val="22"/>
        </w:rPr>
        <w:t>III. El número de folio de respuesta de la solicitud de acceso;</w:t>
      </w:r>
    </w:p>
    <w:p w:rsidR="007216DB" w:rsidRDefault="007216DB" w:rsidP="007216DB">
      <w:pPr>
        <w:pStyle w:val="Sinespaciado"/>
        <w:spacing w:before="240" w:after="160" w:line="360" w:lineRule="auto"/>
        <w:ind w:left="851" w:right="851"/>
        <w:jc w:val="both"/>
        <w:rPr>
          <w:rFonts w:ascii="Palatino Linotype" w:hAnsi="Palatino Linotype" w:cs="Arial"/>
          <w:i/>
          <w:sz w:val="22"/>
          <w:szCs w:val="22"/>
        </w:rPr>
      </w:pPr>
      <w:r>
        <w:rPr>
          <w:rFonts w:ascii="Palatino Linotype" w:hAnsi="Palatino Linotype" w:cs="Arial"/>
          <w:i/>
          <w:sz w:val="22"/>
          <w:szCs w:val="22"/>
        </w:rPr>
        <w:t>IV. La fecha en que fue notificada la respuesta al solicitante o tuvo conocimiento del acto reclamado, o de presentación de la solicitud, en caso de falta de respuesta;</w:t>
      </w:r>
    </w:p>
    <w:p w:rsidR="007216DB" w:rsidRDefault="007216DB" w:rsidP="007216DB">
      <w:pPr>
        <w:pStyle w:val="Sinespaciado"/>
        <w:spacing w:before="240" w:after="160" w:line="360" w:lineRule="auto"/>
        <w:ind w:left="851" w:right="851"/>
        <w:jc w:val="both"/>
        <w:rPr>
          <w:rFonts w:ascii="Palatino Linotype" w:hAnsi="Palatino Linotype" w:cs="Arial"/>
          <w:i/>
          <w:sz w:val="22"/>
          <w:szCs w:val="22"/>
        </w:rPr>
      </w:pPr>
      <w:r>
        <w:rPr>
          <w:rFonts w:ascii="Palatino Linotype" w:hAnsi="Palatino Linotype" w:cs="Arial"/>
          <w:i/>
          <w:sz w:val="22"/>
          <w:szCs w:val="22"/>
        </w:rPr>
        <w:t>V. El acto que se recurre;</w:t>
      </w:r>
    </w:p>
    <w:p w:rsidR="007216DB" w:rsidRDefault="007216DB" w:rsidP="007216DB">
      <w:pPr>
        <w:pStyle w:val="Sinespaciado"/>
        <w:spacing w:before="240" w:after="160" w:line="360" w:lineRule="auto"/>
        <w:ind w:left="851" w:right="851"/>
        <w:jc w:val="both"/>
        <w:rPr>
          <w:rFonts w:ascii="Palatino Linotype" w:hAnsi="Palatino Linotype" w:cs="Arial"/>
          <w:i/>
          <w:sz w:val="22"/>
          <w:szCs w:val="22"/>
        </w:rPr>
      </w:pPr>
      <w:r>
        <w:rPr>
          <w:rFonts w:ascii="Palatino Linotype" w:hAnsi="Palatino Linotype" w:cs="Arial"/>
          <w:i/>
          <w:sz w:val="22"/>
          <w:szCs w:val="22"/>
        </w:rPr>
        <w:t>VI. Las razones o motivos de inconformidad;</w:t>
      </w:r>
    </w:p>
    <w:p w:rsidR="007216DB" w:rsidRDefault="007216DB" w:rsidP="007216DB">
      <w:pPr>
        <w:pStyle w:val="Sinespaciado"/>
        <w:spacing w:before="240" w:after="160" w:line="360" w:lineRule="auto"/>
        <w:ind w:left="851" w:right="851"/>
        <w:jc w:val="both"/>
        <w:rPr>
          <w:rFonts w:ascii="Palatino Linotype" w:hAnsi="Palatino Linotype" w:cs="Arial"/>
          <w:i/>
          <w:sz w:val="22"/>
          <w:szCs w:val="22"/>
        </w:rPr>
      </w:pPr>
      <w:r>
        <w:rPr>
          <w:rFonts w:ascii="Palatino Linotype" w:hAnsi="Palatino Linotype" w:cs="Arial"/>
          <w:i/>
          <w:sz w:val="22"/>
          <w:szCs w:val="22"/>
        </w:rPr>
        <w:t>VII. La copia de la respuesta que se impugna y, en su caso, de la notificación correspondiente, en el caso de respuesta de la solicitud; y</w:t>
      </w:r>
    </w:p>
    <w:p w:rsidR="007216DB" w:rsidRDefault="007216DB" w:rsidP="007216DB">
      <w:pPr>
        <w:pStyle w:val="Sinespaciado"/>
        <w:spacing w:before="240" w:after="160" w:line="360" w:lineRule="auto"/>
        <w:ind w:left="851" w:right="851"/>
        <w:jc w:val="both"/>
        <w:rPr>
          <w:rFonts w:ascii="Palatino Linotype" w:hAnsi="Palatino Linotype" w:cs="Arial"/>
          <w:i/>
          <w:sz w:val="22"/>
          <w:szCs w:val="22"/>
        </w:rPr>
      </w:pPr>
      <w:r>
        <w:rPr>
          <w:rFonts w:ascii="Palatino Linotype" w:hAnsi="Palatino Linotype" w:cs="Arial"/>
          <w:i/>
          <w:sz w:val="22"/>
          <w:szCs w:val="22"/>
        </w:rPr>
        <w:t>VIII. Firma del recurrente, en su caso, cuando se presente por escrito, requisito sin el cual se dará trámite al recurso.</w:t>
      </w:r>
    </w:p>
    <w:p w:rsidR="007216DB" w:rsidRDefault="007216DB" w:rsidP="007216DB">
      <w:pPr>
        <w:pStyle w:val="Sinespaciado"/>
        <w:spacing w:before="240" w:after="160" w:line="360" w:lineRule="auto"/>
        <w:ind w:left="851" w:right="851"/>
        <w:jc w:val="both"/>
        <w:rPr>
          <w:rFonts w:ascii="Palatino Linotype" w:hAnsi="Palatino Linotype" w:cs="Arial"/>
          <w:i/>
          <w:sz w:val="22"/>
          <w:szCs w:val="22"/>
        </w:rPr>
      </w:pPr>
      <w:r>
        <w:rPr>
          <w:rFonts w:ascii="Palatino Linotype" w:hAnsi="Palatino Linotype" w:cs="Arial"/>
          <w:i/>
          <w:sz w:val="22"/>
          <w:szCs w:val="22"/>
        </w:rPr>
        <w:t>Adicionalmente, se podrán anexar las pruebas y demás elementos que considere procedentes someter a juicio del Instituto.</w:t>
      </w:r>
    </w:p>
    <w:p w:rsidR="007216DB" w:rsidRDefault="007216DB" w:rsidP="007216DB">
      <w:pPr>
        <w:pStyle w:val="Sinespaciado"/>
        <w:spacing w:before="240" w:after="160" w:line="360" w:lineRule="auto"/>
        <w:ind w:left="851" w:right="851"/>
        <w:jc w:val="both"/>
        <w:rPr>
          <w:rFonts w:ascii="Palatino Linotype" w:hAnsi="Palatino Linotype" w:cs="Arial"/>
          <w:i/>
          <w:sz w:val="22"/>
          <w:szCs w:val="22"/>
        </w:rPr>
      </w:pPr>
      <w:r>
        <w:rPr>
          <w:rFonts w:ascii="Palatino Linotype" w:hAnsi="Palatino Linotype" w:cs="Arial"/>
          <w:i/>
          <w:sz w:val="22"/>
          <w:szCs w:val="22"/>
        </w:rPr>
        <w:lastRenderedPageBreak/>
        <w:t>En ningún caso será necesario que el particular ratifique el recurso de revisión interpuesto.</w:t>
      </w:r>
    </w:p>
    <w:p w:rsidR="007216DB" w:rsidRDefault="007216DB" w:rsidP="007216DB">
      <w:pPr>
        <w:pStyle w:val="Sinespaciado"/>
        <w:spacing w:before="240" w:after="160" w:line="360" w:lineRule="auto"/>
        <w:ind w:left="851" w:right="851"/>
        <w:jc w:val="both"/>
        <w:rPr>
          <w:rFonts w:ascii="Palatino Linotype" w:hAnsi="Palatino Linotype" w:cs="Arial"/>
          <w:b/>
          <w:i/>
        </w:rPr>
      </w:pPr>
      <w:r>
        <w:rPr>
          <w:rFonts w:ascii="Palatino Linotype" w:hAnsi="Palatino Linotype" w:cs="Arial"/>
          <w:b/>
          <w:i/>
          <w:sz w:val="22"/>
          <w:szCs w:val="22"/>
          <w:u w:val="single"/>
        </w:rPr>
        <w:t>En caso de que el recurso se interponga de manera electrónica no será indispensable que contengan los requisitos establecidos en las fracciones II</w:t>
      </w:r>
      <w:r>
        <w:rPr>
          <w:rFonts w:ascii="Palatino Linotype" w:hAnsi="Palatino Linotype" w:cs="Arial"/>
          <w:i/>
          <w:sz w:val="22"/>
          <w:szCs w:val="22"/>
          <w:u w:val="single"/>
        </w:rPr>
        <w:t>,</w:t>
      </w:r>
      <w:r>
        <w:rPr>
          <w:rFonts w:ascii="Palatino Linotype" w:hAnsi="Palatino Linotype" w:cs="Arial"/>
          <w:i/>
          <w:sz w:val="22"/>
          <w:szCs w:val="22"/>
        </w:rPr>
        <w:t xml:space="preserve"> IV, VII y VIII.” </w:t>
      </w:r>
      <w:r>
        <w:rPr>
          <w:rFonts w:ascii="Palatino Linotype" w:hAnsi="Palatino Linotype" w:cs="Arial"/>
          <w:b/>
          <w:i/>
          <w:sz w:val="22"/>
          <w:szCs w:val="22"/>
        </w:rPr>
        <w:t>[Sic]</w:t>
      </w:r>
    </w:p>
    <w:p w:rsidR="007216DB" w:rsidRDefault="007216DB" w:rsidP="007216DB">
      <w:pPr>
        <w:pStyle w:val="Sinespaciado"/>
        <w:spacing w:line="360" w:lineRule="auto"/>
        <w:jc w:val="both"/>
        <w:rPr>
          <w:rFonts w:ascii="Palatino Linotype" w:hAnsi="Palatino Linotype" w:cs="Arial"/>
          <w:b/>
          <w:i/>
        </w:rPr>
      </w:pPr>
    </w:p>
    <w:p w:rsidR="007216DB" w:rsidRDefault="007216DB" w:rsidP="007216DB">
      <w:pPr>
        <w:pStyle w:val="Sinespaciado"/>
        <w:spacing w:line="360" w:lineRule="auto"/>
        <w:jc w:val="both"/>
        <w:rPr>
          <w:rFonts w:ascii="Palatino Linotype" w:eastAsia="Calibri" w:hAnsi="Palatino Linotype" w:cs="Arial"/>
        </w:rPr>
      </w:pPr>
      <w:r>
        <w:rPr>
          <w:rFonts w:ascii="Palatino Linotype" w:eastAsia="Calibri" w:hAnsi="Palatino Linotype" w:cs="Segoe UI"/>
        </w:rPr>
        <w:t xml:space="preserve">Cabe señalar que </w:t>
      </w:r>
      <w:r>
        <w:rPr>
          <w:rFonts w:ascii="Palatino Linotype" w:eastAsia="Calibri" w:hAnsi="Palatino Linotype" w:cs="Segoe UI"/>
          <w:b/>
        </w:rPr>
        <w:t>El Recurrente</w:t>
      </w:r>
      <w:r>
        <w:rPr>
          <w:rFonts w:ascii="Palatino Linotype" w:eastAsia="Calibri" w:hAnsi="Palatino Linotype" w:cs="Segoe UI"/>
        </w:rPr>
        <w:t xml:space="preserve"> se identifica como </w:t>
      </w:r>
      <w:r>
        <w:rPr>
          <w:rFonts w:ascii="Palatino Linotype" w:eastAsiaTheme="minorEastAsia" w:hAnsi="Palatino Linotype" w:cs="Arial"/>
          <w:b/>
          <w:i/>
        </w:rPr>
        <w:t>“</w:t>
      </w:r>
      <w:r w:rsidR="00B051EF">
        <w:rPr>
          <w:rFonts w:ascii="Palatino Linotype" w:eastAsiaTheme="minorEastAsia" w:hAnsi="Palatino Linotype" w:cs="Arial"/>
          <w:b/>
          <w:i/>
        </w:rPr>
        <w:t>XXXXXXXXXXXX</w:t>
      </w:r>
      <w:r>
        <w:rPr>
          <w:rFonts w:ascii="Palatino Linotype" w:eastAsia="Calibri" w:hAnsi="Palatino Linotype" w:cs="Arial"/>
          <w:b/>
          <w:i/>
        </w:rPr>
        <w:t>”</w:t>
      </w:r>
      <w:r>
        <w:rPr>
          <w:rFonts w:ascii="Palatino Linotype" w:eastAsiaTheme="minorEastAsia" w:hAnsi="Palatino Linotype" w:cs="Arial"/>
          <w:b/>
          <w:i/>
        </w:rPr>
        <w:t>.</w:t>
      </w:r>
      <w:r>
        <w:rPr>
          <w:rFonts w:ascii="Palatino Linotype" w:eastAsiaTheme="minorEastAsia" w:hAnsi="Palatino Linotype" w:cs="Arial"/>
          <w:b/>
        </w:rPr>
        <w:t xml:space="preserve"> </w:t>
      </w:r>
      <w:r>
        <w:rPr>
          <w:rFonts w:ascii="Palatino Linotype" w:eastAsia="Calibri" w:hAnsi="Palatino Linotype"/>
        </w:rPr>
        <w:t xml:space="preserve">No obstante lo anterior, proporcionar el nombre incompleto o seudónimo no es motivo para desechar las </w:t>
      </w:r>
      <w:r>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7216DB" w:rsidRDefault="007216DB" w:rsidP="007216DB">
      <w:pPr>
        <w:pStyle w:val="Sinespaciado"/>
        <w:spacing w:before="240" w:after="160" w:line="360" w:lineRule="auto"/>
        <w:ind w:left="851" w:right="851"/>
        <w:jc w:val="both"/>
        <w:rPr>
          <w:rFonts w:ascii="Palatino Linotype" w:eastAsia="Calibri" w:hAnsi="Palatino Linotype" w:cs="Arial"/>
          <w:b/>
          <w:i/>
          <w:sz w:val="22"/>
          <w:szCs w:val="22"/>
        </w:rPr>
      </w:pPr>
      <w:r>
        <w:rPr>
          <w:rFonts w:ascii="Palatino Linotype" w:eastAsia="Calibri" w:hAnsi="Palatino Linotype" w:cs="Arial"/>
          <w:b/>
          <w:i/>
          <w:sz w:val="22"/>
          <w:szCs w:val="22"/>
        </w:rPr>
        <w:t xml:space="preserve">“Artículo 155. </w:t>
      </w:r>
    </w:p>
    <w:p w:rsidR="007216DB" w:rsidRDefault="007216DB" w:rsidP="007216DB">
      <w:pPr>
        <w:pStyle w:val="Sinespaciado"/>
        <w:spacing w:before="240" w:after="160" w:line="360" w:lineRule="auto"/>
        <w:ind w:left="851" w:right="851"/>
        <w:jc w:val="both"/>
        <w:rPr>
          <w:rFonts w:ascii="Palatino Linotype" w:eastAsia="Calibri" w:hAnsi="Palatino Linotype" w:cs="Arial"/>
          <w:b/>
          <w:i/>
          <w:sz w:val="22"/>
          <w:szCs w:val="22"/>
        </w:rPr>
      </w:pPr>
      <w:r>
        <w:rPr>
          <w:rFonts w:ascii="Palatino Linotype" w:eastAsia="Calibri" w:hAnsi="Palatino Linotype" w:cs="Arial"/>
          <w:b/>
          <w:i/>
          <w:sz w:val="22"/>
          <w:szCs w:val="22"/>
        </w:rPr>
        <w:t>(…)</w:t>
      </w:r>
    </w:p>
    <w:p w:rsidR="007216DB" w:rsidRDefault="007216DB" w:rsidP="007216DB">
      <w:pPr>
        <w:pStyle w:val="Sinespaciado"/>
        <w:spacing w:before="240" w:after="160" w:line="360" w:lineRule="auto"/>
        <w:ind w:left="851" w:right="851"/>
        <w:jc w:val="both"/>
        <w:rPr>
          <w:rFonts w:ascii="Palatino Linotype" w:eastAsia="Calibri" w:hAnsi="Palatino Linotype" w:cs="Arial"/>
          <w:b/>
          <w:i/>
          <w:sz w:val="22"/>
          <w:szCs w:val="22"/>
        </w:rPr>
      </w:pPr>
      <w:r>
        <w:rPr>
          <w:rFonts w:ascii="Palatino Linotype" w:eastAsia="Calibri" w:hAnsi="Palatino Linotype" w:cs="Arial"/>
          <w:i/>
          <w:sz w:val="22"/>
          <w:szCs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Pr>
          <w:rFonts w:ascii="Palatino Linotype" w:eastAsia="Calibri" w:hAnsi="Palatino Linotype" w:cs="Arial"/>
          <w:b/>
          <w:i/>
          <w:sz w:val="22"/>
          <w:szCs w:val="22"/>
        </w:rPr>
        <w:t xml:space="preserve">[Sic] </w:t>
      </w:r>
    </w:p>
    <w:p w:rsidR="007216DB" w:rsidRDefault="007216DB" w:rsidP="007216DB">
      <w:pPr>
        <w:pStyle w:val="Sinespaciado"/>
        <w:spacing w:line="360" w:lineRule="auto"/>
        <w:jc w:val="both"/>
        <w:rPr>
          <w:rFonts w:ascii="Palatino Linotype" w:hAnsi="Palatino Linotype"/>
        </w:rPr>
      </w:pPr>
    </w:p>
    <w:p w:rsidR="007216DB" w:rsidRDefault="007216DB" w:rsidP="007216DB">
      <w:pPr>
        <w:pStyle w:val="Sinespaciado"/>
        <w:spacing w:line="360" w:lineRule="auto"/>
        <w:jc w:val="both"/>
        <w:rPr>
          <w:rFonts w:ascii="Palatino Linotype" w:eastAsia="Calibri" w:hAnsi="Palatino Linotype"/>
        </w:rPr>
      </w:pPr>
      <w:r>
        <w:rPr>
          <w:rFonts w:ascii="Palatino Linotype" w:eastAsia="Calibri" w:hAnsi="Palatino Linotype"/>
        </w:rPr>
        <w:t xml:space="preserve">Robusteciendo lo anterior se encuentra lo dispuesto en los artículos 6, Apartado A, fracciones III y IV de la Constitución Política de los Estados Unidos Mexicanos y 5 </w:t>
      </w:r>
      <w:r>
        <w:rPr>
          <w:rFonts w:ascii="Palatino Linotype" w:eastAsia="Calibri" w:hAnsi="Palatino Linotype"/>
        </w:rPr>
        <w:lastRenderedPageBreak/>
        <w:t xml:space="preserve">párrafos </w:t>
      </w:r>
      <w:r>
        <w:rPr>
          <w:rFonts w:ascii="Palatino Linotype" w:eastAsia="Calibri" w:hAnsi="Palatino Linotype" w:cs="Arial"/>
        </w:rPr>
        <w:t>vigésimo, vigésimo primero</w:t>
      </w:r>
      <w:r>
        <w:rPr>
          <w:rFonts w:ascii="Palatino Linotype" w:hAnsi="Palatino Linotype" w:cs="Arial"/>
        </w:rPr>
        <w:t xml:space="preserve"> y vigésimo segundo</w:t>
      </w:r>
      <w:r>
        <w:rPr>
          <w:rFonts w:ascii="Palatino Linotype" w:eastAsia="Calibri" w:hAnsi="Palatino Linotype"/>
        </w:rPr>
        <w:t>, de la Constitución Política del Estado Libre y Soberano de México, se establece lo siguiente:</w:t>
      </w:r>
    </w:p>
    <w:p w:rsidR="007216DB" w:rsidRDefault="007216DB" w:rsidP="007216DB">
      <w:pPr>
        <w:pStyle w:val="Sinespaciado"/>
        <w:spacing w:before="240" w:after="160" w:line="360" w:lineRule="auto"/>
        <w:ind w:left="851" w:right="851"/>
        <w:jc w:val="center"/>
        <w:rPr>
          <w:rFonts w:ascii="Palatino Linotype" w:hAnsi="Palatino Linotype"/>
          <w:b/>
          <w:i/>
          <w:sz w:val="22"/>
          <w:szCs w:val="22"/>
          <w:u w:val="single"/>
        </w:rPr>
      </w:pPr>
      <w:r>
        <w:rPr>
          <w:rFonts w:ascii="Palatino Linotype" w:hAnsi="Palatino Linotype"/>
          <w:b/>
          <w:i/>
          <w:sz w:val="22"/>
          <w:szCs w:val="22"/>
          <w:u w:val="single"/>
        </w:rPr>
        <w:t>“Constitución Política de los Estados Unidos Mexicanos</w:t>
      </w:r>
    </w:p>
    <w:p w:rsidR="007216DB" w:rsidRDefault="007216DB" w:rsidP="007216DB">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216DB" w:rsidRDefault="007216DB" w:rsidP="007216DB">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b/>
          <w:i/>
          <w:sz w:val="22"/>
          <w:szCs w:val="22"/>
        </w:rPr>
        <w:t>(…)</w:t>
      </w:r>
    </w:p>
    <w:p w:rsidR="007216DB" w:rsidRDefault="007216DB" w:rsidP="007216DB">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Para efectos de lo dispuesto en el presente artículo se observará lo siguiente: </w:t>
      </w:r>
    </w:p>
    <w:p w:rsidR="007216DB" w:rsidRDefault="007216DB" w:rsidP="007216DB">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7216DB" w:rsidRDefault="007216DB" w:rsidP="007216DB">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b/>
          <w:i/>
          <w:sz w:val="22"/>
          <w:szCs w:val="22"/>
        </w:rPr>
        <w:t>(…)</w:t>
      </w:r>
    </w:p>
    <w:p w:rsidR="007216DB" w:rsidRDefault="007216DB" w:rsidP="007216DB">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III. Toda persona, sin necesidad de acreditar interés alguno o justificar su utilización, tendrá acceso gratuito a la información pública, a sus datos personales o a la rectificación de éstos. </w:t>
      </w:r>
    </w:p>
    <w:p w:rsidR="007216DB" w:rsidRDefault="007216DB" w:rsidP="007216DB">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IV. Se establecerán mecanismos de acceso a la información y procedimientos de revisión expeditos que se sustanciarán ante los organismos autónomos especializados e imparciales que establece esta Constitución.” </w:t>
      </w:r>
    </w:p>
    <w:p w:rsidR="007216DB" w:rsidRDefault="007216DB" w:rsidP="007216DB">
      <w:pPr>
        <w:pStyle w:val="Sinespaciado"/>
        <w:spacing w:before="240" w:after="160" w:line="360" w:lineRule="auto"/>
        <w:ind w:left="851" w:right="851"/>
        <w:jc w:val="center"/>
        <w:rPr>
          <w:rFonts w:ascii="Palatino Linotype" w:hAnsi="Palatino Linotype"/>
          <w:b/>
          <w:i/>
          <w:sz w:val="22"/>
          <w:szCs w:val="22"/>
          <w:u w:val="single"/>
        </w:rPr>
      </w:pPr>
      <w:r>
        <w:rPr>
          <w:rFonts w:ascii="Palatino Linotype" w:hAnsi="Palatino Linotype"/>
          <w:b/>
          <w:i/>
          <w:sz w:val="22"/>
          <w:szCs w:val="22"/>
          <w:u w:val="single"/>
        </w:rPr>
        <w:lastRenderedPageBreak/>
        <w:t>Constitución Política del Estado Libre y Soberano de México</w:t>
      </w:r>
    </w:p>
    <w:p w:rsidR="007216DB" w:rsidRDefault="007216DB" w:rsidP="007216DB">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w:t>
      </w:r>
      <w:r>
        <w:rPr>
          <w:rFonts w:ascii="Palatino Linotype" w:hAnsi="Palatino Linotype"/>
          <w:i/>
          <w:sz w:val="22"/>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7216DB" w:rsidRDefault="007216DB" w:rsidP="007216DB">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b/>
          <w:i/>
          <w:sz w:val="22"/>
          <w:szCs w:val="22"/>
        </w:rPr>
        <w:t>(…)</w:t>
      </w:r>
    </w:p>
    <w:p w:rsidR="007216DB" w:rsidRDefault="007216DB" w:rsidP="007216DB">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Toda persona en el Estado de México, tiene derecho al libre acceso a la información plural y oportuna, así como a buscar recibir y difundir información e ideas de toda índole por cualquier medio de expresión.</w:t>
      </w:r>
    </w:p>
    <w:p w:rsidR="007216DB" w:rsidRDefault="007216DB" w:rsidP="007216DB">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b/>
          <w:i/>
          <w:sz w:val="22"/>
          <w:szCs w:val="22"/>
        </w:rPr>
        <w:t xml:space="preserve"> (…)</w:t>
      </w:r>
    </w:p>
    <w:p w:rsidR="007216DB" w:rsidRDefault="007216DB" w:rsidP="007216DB">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7216DB" w:rsidRDefault="007216DB" w:rsidP="007216DB">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216DB" w:rsidRDefault="007216DB" w:rsidP="007216DB">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b/>
          <w:i/>
          <w:sz w:val="22"/>
          <w:szCs w:val="22"/>
        </w:rPr>
        <w:lastRenderedPageBreak/>
        <w:t>(...)</w:t>
      </w:r>
    </w:p>
    <w:p w:rsidR="007216DB" w:rsidRDefault="007216DB" w:rsidP="007216DB">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7216DB" w:rsidRDefault="007216DB" w:rsidP="007216DB">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7216DB" w:rsidRDefault="007216DB" w:rsidP="007216DB">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b/>
          <w:i/>
          <w:sz w:val="22"/>
          <w:szCs w:val="22"/>
        </w:rPr>
        <w:t>(…)</w:t>
      </w:r>
    </w:p>
    <w:p w:rsidR="007216DB" w:rsidRDefault="007216DB" w:rsidP="007216DB">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hAnsi="Palatino Linotype"/>
          <w:b/>
          <w:i/>
          <w:sz w:val="22"/>
          <w:szCs w:val="22"/>
        </w:rPr>
        <w:t>(…)” [Sic]</w:t>
      </w:r>
    </w:p>
    <w:p w:rsidR="007216DB" w:rsidRDefault="007216DB" w:rsidP="007216DB">
      <w:pPr>
        <w:pStyle w:val="Sinespaciado"/>
        <w:spacing w:line="360" w:lineRule="auto"/>
        <w:ind w:left="567" w:right="567"/>
        <w:jc w:val="both"/>
        <w:rPr>
          <w:rFonts w:ascii="Palatino Linotype" w:hAnsi="Palatino Linotype"/>
        </w:rPr>
      </w:pPr>
    </w:p>
    <w:p w:rsidR="007216DB" w:rsidRDefault="007216DB" w:rsidP="007216DB">
      <w:pPr>
        <w:pStyle w:val="Sinespaciado"/>
        <w:spacing w:line="360" w:lineRule="auto"/>
        <w:jc w:val="both"/>
        <w:rPr>
          <w:rFonts w:ascii="Palatino Linotype" w:hAnsi="Palatino Linotype"/>
        </w:rPr>
      </w:pPr>
      <w:r>
        <w:rPr>
          <w:rFonts w:ascii="Palatino Linotype" w:hAnsi="Palatino Linotype"/>
        </w:rPr>
        <w:t>Por otra parte, del contenido del artículo 1 de la Constitución Política de los Estados Unidos Mexicanos, se destaca lo siguiente:</w:t>
      </w:r>
    </w:p>
    <w:p w:rsidR="007216DB" w:rsidRDefault="007216DB" w:rsidP="007216DB">
      <w:pPr>
        <w:pStyle w:val="Sinespaciado"/>
        <w:ind w:left="567" w:right="567"/>
        <w:jc w:val="both"/>
        <w:rPr>
          <w:rFonts w:ascii="Palatino Linotype" w:hAnsi="Palatino Linotype"/>
        </w:rPr>
      </w:pPr>
    </w:p>
    <w:p w:rsidR="007216DB" w:rsidRDefault="007216DB" w:rsidP="007216DB">
      <w:pPr>
        <w:pStyle w:val="Sinespaciado"/>
        <w:spacing w:before="240" w:after="160" w:line="360" w:lineRule="auto"/>
        <w:ind w:left="851" w:right="851"/>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Artículo 1o</w:t>
      </w:r>
      <w:r>
        <w:rPr>
          <w:rFonts w:ascii="Palatino Linotype" w:eastAsia="Calibri" w:hAnsi="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w:t>
      </w:r>
      <w:r>
        <w:rPr>
          <w:rFonts w:ascii="Palatino Linotype" w:eastAsia="Calibri" w:hAnsi="Palatino Linotype"/>
          <w:i/>
          <w:sz w:val="22"/>
          <w:szCs w:val="22"/>
        </w:rPr>
        <w:lastRenderedPageBreak/>
        <w:t>cuyo ejercicio no podrá restringirse ni suspenderse, salvo en los casos y bajo las condiciones que esta Constitución establece.</w:t>
      </w:r>
    </w:p>
    <w:p w:rsidR="007216DB" w:rsidRDefault="007216DB" w:rsidP="007216DB">
      <w:pPr>
        <w:pStyle w:val="Sinespaciado"/>
        <w:spacing w:before="240" w:after="160" w:line="360" w:lineRule="auto"/>
        <w:ind w:left="851" w:right="851"/>
        <w:jc w:val="both"/>
        <w:rPr>
          <w:rFonts w:ascii="Palatino Linotype" w:eastAsia="Calibri" w:hAnsi="Palatino Linotype"/>
          <w:i/>
          <w:sz w:val="22"/>
          <w:szCs w:val="22"/>
        </w:rPr>
      </w:pPr>
      <w:r>
        <w:rPr>
          <w:rFonts w:ascii="Palatino Linotype" w:eastAsia="Calibri" w:hAnsi="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rsidR="007216DB" w:rsidRDefault="007216DB" w:rsidP="007216DB">
      <w:pPr>
        <w:pStyle w:val="Sinespaciado"/>
        <w:spacing w:before="240" w:after="160" w:line="360" w:lineRule="auto"/>
        <w:ind w:left="851" w:right="851"/>
        <w:jc w:val="both"/>
        <w:rPr>
          <w:rFonts w:ascii="Palatino Linotype" w:eastAsia="Calibri" w:hAnsi="Palatino Linotype"/>
          <w:b/>
          <w:i/>
          <w:sz w:val="22"/>
          <w:szCs w:val="22"/>
        </w:rPr>
      </w:pPr>
      <w:r>
        <w:rPr>
          <w:rFonts w:ascii="Palatino Linotype" w:eastAsia="Calibri" w:hAnsi="Palatino Linotype"/>
          <w:i/>
          <w:sz w:val="22"/>
          <w:szCs w:val="22"/>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Pr>
          <w:rFonts w:ascii="Palatino Linotype" w:eastAsia="Calibri" w:hAnsi="Palatino Linotype"/>
          <w:b/>
          <w:i/>
          <w:sz w:val="22"/>
          <w:szCs w:val="22"/>
        </w:rPr>
        <w:t>[Sic]</w:t>
      </w:r>
    </w:p>
    <w:p w:rsidR="007216DB" w:rsidRDefault="007216DB" w:rsidP="007216DB">
      <w:pPr>
        <w:pStyle w:val="Sinespaciado"/>
        <w:spacing w:line="360" w:lineRule="auto"/>
        <w:jc w:val="both"/>
        <w:rPr>
          <w:rFonts w:ascii="Palatino Linotype" w:hAnsi="Palatino Linotype"/>
        </w:rPr>
      </w:pPr>
      <w:r>
        <w:rPr>
          <w:rFonts w:ascii="Palatino Linotype" w:hAnsi="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216DB" w:rsidRDefault="007216DB" w:rsidP="007216DB">
      <w:pPr>
        <w:pStyle w:val="Sinespaciado"/>
        <w:spacing w:line="360" w:lineRule="auto"/>
        <w:jc w:val="both"/>
        <w:rPr>
          <w:rFonts w:ascii="Palatino Linotype" w:hAnsi="Palatino Linotype" w:cs="Arial"/>
        </w:rPr>
      </w:pPr>
    </w:p>
    <w:p w:rsidR="007216DB" w:rsidRDefault="007216DB" w:rsidP="007216DB">
      <w:pPr>
        <w:pStyle w:val="Textoindependiente"/>
        <w:spacing w:line="360" w:lineRule="auto"/>
        <w:jc w:val="both"/>
        <w:rPr>
          <w:rFonts w:ascii="Palatino Linotype" w:hAnsi="Palatino Linotype"/>
          <w:sz w:val="24"/>
          <w:szCs w:val="24"/>
          <w:lang w:val="es-MX"/>
        </w:rPr>
      </w:pPr>
      <w:r>
        <w:rPr>
          <w:rFonts w:ascii="Palatino Linotype" w:hAnsi="Palatino Linotype" w:cs="Arial"/>
          <w:sz w:val="24"/>
          <w:szCs w:val="24"/>
          <w:lang w:val="es-MX" w:eastAsia="es-ES"/>
        </w:rPr>
        <w:t>En conclusión, se cubrieron los requisitos de procedencia y procedibilidad conforme a las constancias que obran en el expediente.</w:t>
      </w:r>
    </w:p>
    <w:p w:rsidR="007216DB" w:rsidRDefault="007216DB" w:rsidP="00844569">
      <w:pPr>
        <w:pStyle w:val="Prrafodelista"/>
        <w:autoSpaceDE w:val="0"/>
        <w:autoSpaceDN w:val="0"/>
        <w:adjustRightInd w:val="0"/>
        <w:spacing w:before="240" w:after="160" w:line="360" w:lineRule="auto"/>
        <w:ind w:left="0"/>
        <w:jc w:val="both"/>
        <w:rPr>
          <w:rFonts w:ascii="Palatino Linotype" w:hAnsi="Palatino Linotype" w:cs="Arial"/>
        </w:rPr>
      </w:pPr>
    </w:p>
    <w:p w:rsidR="00B57980" w:rsidRDefault="007216DB" w:rsidP="00B57980">
      <w:pPr>
        <w:pStyle w:val="Prrafodelista"/>
        <w:autoSpaceDE w:val="0"/>
        <w:autoSpaceDN w:val="0"/>
        <w:adjustRightInd w:val="0"/>
        <w:spacing w:before="240" w:after="160" w:line="360" w:lineRule="auto"/>
        <w:ind w:left="0" w:right="1323"/>
        <w:jc w:val="both"/>
        <w:rPr>
          <w:rFonts w:ascii="Palatino Linotype" w:hAnsi="Palatino Linotype" w:cs="Arial"/>
          <w:b/>
        </w:rPr>
      </w:pPr>
      <w:r>
        <w:rPr>
          <w:rFonts w:ascii="Palatino Linotype" w:hAnsi="Palatino Linotype" w:cs="Arial"/>
          <w:b/>
          <w:sz w:val="28"/>
        </w:rPr>
        <w:lastRenderedPageBreak/>
        <w:t>CUARTO</w:t>
      </w:r>
      <w:r w:rsidR="00B57980" w:rsidRPr="00D24A52">
        <w:rPr>
          <w:rFonts w:ascii="Palatino Linotype" w:hAnsi="Palatino Linotype" w:cs="Arial"/>
          <w:b/>
        </w:rPr>
        <w:t xml:space="preserve">. </w:t>
      </w:r>
      <w:r w:rsidR="00B57980" w:rsidRPr="0087163A">
        <w:rPr>
          <w:rFonts w:ascii="Palatino Linotype" w:hAnsi="Palatino Linotype" w:cs="Arial"/>
          <w:b/>
          <w:sz w:val="28"/>
          <w:szCs w:val="28"/>
        </w:rPr>
        <w:t>De las causas de improcedencia.</w:t>
      </w:r>
    </w:p>
    <w:p w:rsidR="00B57980" w:rsidRDefault="00B57980" w:rsidP="00B57980">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57980" w:rsidRDefault="00B57980" w:rsidP="00B5798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dilucidar alguna causal que impida el estudio y resolución, cuando una vez admitido </w:t>
      </w:r>
      <w:r>
        <w:rPr>
          <w:rFonts w:ascii="Palatino Linotype" w:hAnsi="Palatino Linotype" w:cs="Arial"/>
        </w:rPr>
        <w:lastRenderedPageBreak/>
        <w:t>el recurso de revisión se advierta una causa de improcedencia que permita sobreseerlo, sin estudiar el fondo del asunto.</w:t>
      </w:r>
    </w:p>
    <w:p w:rsidR="00B57980" w:rsidRDefault="00B57980" w:rsidP="00B579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al expediente del recurso de revisión que nos ocupa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216DB" w:rsidRDefault="007216DB" w:rsidP="00B57980">
      <w:pPr>
        <w:pStyle w:val="Prrafodelista"/>
        <w:autoSpaceDE w:val="0"/>
        <w:autoSpaceDN w:val="0"/>
        <w:adjustRightInd w:val="0"/>
        <w:spacing w:before="240" w:after="160" w:line="360" w:lineRule="auto"/>
        <w:ind w:left="0"/>
        <w:jc w:val="both"/>
        <w:rPr>
          <w:rFonts w:ascii="Palatino Linotype" w:hAnsi="Palatino Linotype" w:cs="Arial"/>
        </w:rPr>
      </w:pPr>
    </w:p>
    <w:p w:rsidR="00B57980" w:rsidRPr="008C3CD8" w:rsidRDefault="00E2408E" w:rsidP="00B57980">
      <w:pPr>
        <w:pStyle w:val="Prrafodelista"/>
        <w:autoSpaceDE w:val="0"/>
        <w:autoSpaceDN w:val="0"/>
        <w:adjustRightInd w:val="0"/>
        <w:spacing w:line="360" w:lineRule="auto"/>
        <w:ind w:left="0" w:right="1323"/>
        <w:jc w:val="both"/>
        <w:rPr>
          <w:rFonts w:ascii="Palatino Linotype" w:hAnsi="Palatino Linotype" w:cs="Arial"/>
          <w:sz w:val="28"/>
          <w:szCs w:val="28"/>
        </w:rPr>
      </w:pPr>
      <w:r>
        <w:rPr>
          <w:rFonts w:ascii="Palatino Linotype" w:hAnsi="Palatino Linotype" w:cs="Arial"/>
          <w:b/>
          <w:sz w:val="28"/>
        </w:rPr>
        <w:t>QUINTO</w:t>
      </w:r>
      <w:r w:rsidR="00B57980" w:rsidRPr="008C3CD8">
        <w:rPr>
          <w:rFonts w:ascii="Palatino Linotype" w:hAnsi="Palatino Linotype" w:cs="Arial"/>
          <w:b/>
          <w:sz w:val="28"/>
          <w:szCs w:val="28"/>
        </w:rPr>
        <w:t>.</w:t>
      </w:r>
      <w:r w:rsidR="00B57980" w:rsidRPr="008C3CD8">
        <w:rPr>
          <w:rFonts w:ascii="Palatino Linotype" w:hAnsi="Palatino Linotype" w:cs="Arial"/>
          <w:sz w:val="28"/>
          <w:szCs w:val="28"/>
        </w:rPr>
        <w:t xml:space="preserve"> </w:t>
      </w:r>
      <w:r w:rsidR="00B57980" w:rsidRPr="008C3CD8">
        <w:rPr>
          <w:rFonts w:ascii="Palatino Linotype" w:hAnsi="Palatino Linotype" w:cs="Arial"/>
          <w:b/>
          <w:sz w:val="28"/>
          <w:szCs w:val="28"/>
        </w:rPr>
        <w:t>Estudio y resolución del asunto.</w:t>
      </w:r>
    </w:p>
    <w:p w:rsidR="00B57980" w:rsidRDefault="00B57980" w:rsidP="00B579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sidR="00890C62">
        <w:rPr>
          <w:rFonts w:ascii="Palatino Linotype" w:hAnsi="Palatino Linotype" w:cs="Arial"/>
        </w:rPr>
        <w:t xml:space="preserve"> Por cuestión de método y con la finalidad de realizar un análisis exhaustivo de cada uno de los recursos de revisión acumulados, se analizará cada uno de ellos de forma individual. </w:t>
      </w:r>
    </w:p>
    <w:p w:rsidR="00890C62" w:rsidRPr="00890C62" w:rsidRDefault="00890C62" w:rsidP="00890C62">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b/>
        </w:rPr>
        <w:lastRenderedPageBreak/>
        <w:t>Recurso de revisión 04065/INFOEM/IP/RR/2018</w:t>
      </w:r>
    </w:p>
    <w:p w:rsidR="00890C62" w:rsidRDefault="00890C62" w:rsidP="00890C62">
      <w:pPr>
        <w:autoSpaceDE w:val="0"/>
        <w:autoSpaceDN w:val="0"/>
        <w:adjustRightInd w:val="0"/>
        <w:spacing w:before="240" w:line="360" w:lineRule="auto"/>
        <w:jc w:val="both"/>
        <w:rPr>
          <w:rFonts w:ascii="Palatino Linotype" w:hAnsi="Palatino Linotype" w:cs="Arial"/>
          <w:sz w:val="24"/>
          <w:szCs w:val="24"/>
        </w:rPr>
      </w:pPr>
      <w:r w:rsidRPr="00890C62">
        <w:rPr>
          <w:rFonts w:ascii="Palatino Linotype" w:hAnsi="Palatino Linotype" w:cs="Arial"/>
          <w:sz w:val="24"/>
          <w:szCs w:val="24"/>
        </w:rPr>
        <w:t>En una apro</w:t>
      </w:r>
      <w:r>
        <w:rPr>
          <w:rFonts w:ascii="Palatino Linotype" w:hAnsi="Palatino Linotype" w:cs="Arial"/>
          <w:sz w:val="24"/>
          <w:szCs w:val="24"/>
        </w:rPr>
        <w:t>ximación inicial es posible advertir que</w:t>
      </w:r>
      <w:r w:rsidR="00A50182">
        <w:rPr>
          <w:rFonts w:ascii="Palatino Linotype" w:hAnsi="Palatino Linotype" w:cs="Arial"/>
          <w:sz w:val="24"/>
          <w:szCs w:val="24"/>
        </w:rPr>
        <w:t xml:space="preserve"> mediante </w:t>
      </w:r>
      <w:r>
        <w:rPr>
          <w:rFonts w:ascii="Palatino Linotype" w:hAnsi="Palatino Linotype" w:cs="Arial"/>
          <w:sz w:val="24"/>
          <w:szCs w:val="24"/>
        </w:rPr>
        <w:t xml:space="preserve">la solicitud de información </w:t>
      </w:r>
      <w:r>
        <w:rPr>
          <w:rFonts w:ascii="Palatino Linotype" w:hAnsi="Palatino Linotype" w:cs="Arial"/>
          <w:b/>
          <w:sz w:val="24"/>
          <w:szCs w:val="24"/>
        </w:rPr>
        <w:t>00238/CAEM/IP/2018</w:t>
      </w:r>
      <w:r w:rsidR="00A50182">
        <w:rPr>
          <w:rFonts w:ascii="Palatino Linotype" w:hAnsi="Palatino Linotype" w:cs="Arial"/>
          <w:b/>
          <w:sz w:val="24"/>
          <w:szCs w:val="24"/>
        </w:rPr>
        <w:t xml:space="preserve"> </w:t>
      </w:r>
      <w:r w:rsidR="00A50182">
        <w:rPr>
          <w:rFonts w:ascii="Palatino Linotype" w:hAnsi="Palatino Linotype" w:cs="Arial"/>
          <w:sz w:val="24"/>
          <w:szCs w:val="24"/>
        </w:rPr>
        <w:t xml:space="preserve">se requirió lo siguiente:  </w:t>
      </w:r>
    </w:p>
    <w:p w:rsidR="00A50182" w:rsidRPr="00A50182" w:rsidRDefault="00A50182" w:rsidP="00A50182">
      <w:pPr>
        <w:pStyle w:val="Prrafodelista"/>
        <w:numPr>
          <w:ilvl w:val="0"/>
          <w:numId w:val="29"/>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El o los documentos en donde conste el proceso de ampliación presupuestal </w:t>
      </w:r>
      <w:r w:rsidR="00CD365B">
        <w:rPr>
          <w:rFonts w:ascii="Palatino Linotype" w:hAnsi="Palatino Linotype" w:cs="Arial"/>
        </w:rPr>
        <w:t xml:space="preserve">a través del fideicomiso 1928 </w:t>
      </w:r>
      <w:r>
        <w:rPr>
          <w:rFonts w:ascii="Palatino Linotype" w:hAnsi="Palatino Linotype" w:cs="Arial"/>
        </w:rPr>
        <w:t>por dieciocho millones de pesos para la construcción de la planta de tratamiento de aguas residuales y emisores de la localidad de San Mateo Huitzilzingo, Municipio de Chalco</w:t>
      </w:r>
      <w:r w:rsidR="002F4C6A">
        <w:rPr>
          <w:rFonts w:ascii="Palatino Linotype" w:hAnsi="Palatino Linotype" w:cs="Arial"/>
        </w:rPr>
        <w:t>, mediante el Proyecto de S</w:t>
      </w:r>
      <w:r w:rsidR="008C3445">
        <w:rPr>
          <w:rFonts w:ascii="Palatino Linotype" w:hAnsi="Palatino Linotype" w:cs="Arial"/>
        </w:rPr>
        <w:t xml:space="preserve">aneamiento del Valle de México, al doce de septiembre de dos mil dieciocho. </w:t>
      </w:r>
    </w:p>
    <w:p w:rsidR="00890C62" w:rsidRDefault="00890C62" w:rsidP="00890C62">
      <w:pPr>
        <w:autoSpaceDE w:val="0"/>
        <w:autoSpaceDN w:val="0"/>
        <w:adjustRightInd w:val="0"/>
        <w:spacing w:before="240" w:line="360" w:lineRule="auto"/>
        <w:jc w:val="both"/>
        <w:rPr>
          <w:rFonts w:ascii="Palatino Linotype" w:hAnsi="Palatino Linotype" w:cs="Arial"/>
        </w:rPr>
      </w:pPr>
    </w:p>
    <w:p w:rsidR="002F4C6A" w:rsidRDefault="00A63DC7" w:rsidP="00890C6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simplePos x="0" y="0"/>
                <wp:positionH relativeFrom="column">
                  <wp:posOffset>-337185</wp:posOffset>
                </wp:positionH>
                <wp:positionV relativeFrom="paragraph">
                  <wp:posOffset>1974215</wp:posOffset>
                </wp:positionV>
                <wp:extent cx="6591300" cy="19431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591300" cy="1943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23AE9" id="Conector recto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6.55pt,155.45pt" to="492.45pt,3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" strokecolor="#5b9bd5 [3204]" strokeweight=".5pt">
                <v:stroke joinstyle="miter"/>
              </v:line>
            </w:pict>
          </mc:Fallback>
        </mc:AlternateContent>
      </w:r>
      <w:r w:rsidR="002F4C6A" w:rsidRPr="002F4C6A">
        <w:rPr>
          <w:rFonts w:ascii="Palatino Linotype" w:hAnsi="Palatino Linotype" w:cs="Arial"/>
          <w:sz w:val="24"/>
          <w:szCs w:val="24"/>
        </w:rPr>
        <w:t xml:space="preserve">A mayor abundamiento, </w:t>
      </w:r>
      <w:r w:rsidR="002F4C6A">
        <w:rPr>
          <w:rFonts w:ascii="Palatino Linotype" w:hAnsi="Palatino Linotype" w:cs="Arial"/>
          <w:sz w:val="24"/>
          <w:szCs w:val="24"/>
        </w:rPr>
        <w:t xml:space="preserve">mediante la solicitud de información </w:t>
      </w:r>
      <w:r w:rsidR="002F4C6A">
        <w:rPr>
          <w:rFonts w:ascii="Palatino Linotype" w:hAnsi="Palatino Linotype" w:cs="Arial"/>
          <w:b/>
          <w:sz w:val="24"/>
          <w:szCs w:val="24"/>
        </w:rPr>
        <w:t xml:space="preserve">El Recurrente </w:t>
      </w:r>
      <w:r w:rsidR="002F4C6A">
        <w:rPr>
          <w:rFonts w:ascii="Palatino Linotype" w:hAnsi="Palatino Linotype" w:cs="Arial"/>
          <w:sz w:val="24"/>
          <w:szCs w:val="24"/>
        </w:rPr>
        <w:t xml:space="preserve">adjuntó el documento electrónico </w:t>
      </w:r>
      <w:r w:rsidR="002F4C6A">
        <w:rPr>
          <w:rFonts w:ascii="Palatino Linotype" w:hAnsi="Palatino Linotype" w:cs="Arial"/>
          <w:b/>
          <w:sz w:val="24"/>
          <w:szCs w:val="24"/>
        </w:rPr>
        <w:t xml:space="preserve">“Ficha Técnica PTAR Huitzilzingo.pdf”. </w:t>
      </w:r>
      <w:r w:rsidR="002F4C6A">
        <w:rPr>
          <w:rFonts w:ascii="Palatino Linotype" w:hAnsi="Palatino Linotype" w:cs="Arial"/>
          <w:sz w:val="24"/>
          <w:szCs w:val="24"/>
        </w:rPr>
        <w:t xml:space="preserve">Al respecto, resulta oportuno precisar que el documento contiene una ficha técnica expedida por la Secretaria de Obra </w:t>
      </w:r>
      <w:r w:rsidR="00E2408E">
        <w:rPr>
          <w:rFonts w:ascii="Palatino Linotype" w:hAnsi="Palatino Linotype" w:cs="Arial"/>
          <w:sz w:val="24"/>
          <w:szCs w:val="24"/>
        </w:rPr>
        <w:t>Pública,</w:t>
      </w:r>
      <w:r w:rsidR="00B653BB">
        <w:rPr>
          <w:rFonts w:ascii="Palatino Linotype" w:hAnsi="Palatino Linotype" w:cs="Arial"/>
          <w:b/>
          <w:sz w:val="24"/>
          <w:szCs w:val="24"/>
        </w:rPr>
        <w:t xml:space="preserve"> </w:t>
      </w:r>
      <w:r w:rsidR="00B653BB">
        <w:rPr>
          <w:rFonts w:ascii="Palatino Linotype" w:hAnsi="Palatino Linotype" w:cs="Arial"/>
          <w:sz w:val="24"/>
          <w:szCs w:val="24"/>
        </w:rPr>
        <w:t xml:space="preserve">misma que contiene diversos datos tales como obra, responsables, programa, indicadores, </w:t>
      </w:r>
      <w:r w:rsidR="00203D3A">
        <w:rPr>
          <w:rFonts w:ascii="Palatino Linotype" w:hAnsi="Palatino Linotype" w:cs="Arial"/>
          <w:sz w:val="24"/>
          <w:szCs w:val="24"/>
        </w:rPr>
        <w:t xml:space="preserve">contratos, </w:t>
      </w:r>
      <w:r w:rsidR="00B653BB">
        <w:rPr>
          <w:rFonts w:ascii="Palatino Linotype" w:hAnsi="Palatino Linotype" w:cs="Arial"/>
          <w:sz w:val="24"/>
          <w:szCs w:val="24"/>
        </w:rPr>
        <w:t>descripción ejecutiva</w:t>
      </w:r>
      <w:r>
        <w:rPr>
          <w:rFonts w:ascii="Palatino Linotype" w:hAnsi="Palatino Linotype" w:cs="Arial"/>
          <w:sz w:val="24"/>
          <w:szCs w:val="24"/>
        </w:rPr>
        <w:t xml:space="preserve">, entre otros. Sirve de sustento la siguiente imagen ilustrativa: </w:t>
      </w:r>
    </w:p>
    <w:p w:rsidR="00A63DC7" w:rsidRDefault="00A63DC7" w:rsidP="00890C62">
      <w:pPr>
        <w:autoSpaceDE w:val="0"/>
        <w:autoSpaceDN w:val="0"/>
        <w:adjustRightInd w:val="0"/>
        <w:spacing w:before="240" w:line="360" w:lineRule="auto"/>
        <w:jc w:val="both"/>
        <w:rPr>
          <w:rFonts w:ascii="Palatino Linotype" w:hAnsi="Palatino Linotype" w:cs="Arial"/>
          <w:sz w:val="24"/>
          <w:szCs w:val="24"/>
        </w:rPr>
      </w:pPr>
    </w:p>
    <w:p w:rsidR="00A63DC7" w:rsidRDefault="00A63DC7" w:rsidP="00890C62">
      <w:pPr>
        <w:autoSpaceDE w:val="0"/>
        <w:autoSpaceDN w:val="0"/>
        <w:adjustRightInd w:val="0"/>
        <w:spacing w:before="240" w:line="360" w:lineRule="auto"/>
        <w:jc w:val="both"/>
        <w:rPr>
          <w:rFonts w:ascii="Palatino Linotype" w:hAnsi="Palatino Linotype" w:cs="Arial"/>
          <w:sz w:val="24"/>
          <w:szCs w:val="24"/>
        </w:rPr>
      </w:pPr>
    </w:p>
    <w:p w:rsidR="00A63DC7" w:rsidRPr="00B653BB" w:rsidRDefault="00A63DC7" w:rsidP="00890C62">
      <w:pPr>
        <w:autoSpaceDE w:val="0"/>
        <w:autoSpaceDN w:val="0"/>
        <w:adjustRightInd w:val="0"/>
        <w:spacing w:before="240" w:line="360" w:lineRule="auto"/>
        <w:jc w:val="both"/>
        <w:rPr>
          <w:rFonts w:ascii="Palatino Linotype" w:hAnsi="Palatino Linotype" w:cs="Arial"/>
          <w:sz w:val="24"/>
          <w:szCs w:val="24"/>
        </w:rPr>
      </w:pPr>
    </w:p>
    <w:p w:rsidR="002F4C6A" w:rsidRDefault="00AC226E" w:rsidP="00890C62">
      <w:pPr>
        <w:autoSpaceDE w:val="0"/>
        <w:autoSpaceDN w:val="0"/>
        <w:adjustRightInd w:val="0"/>
        <w:spacing w:before="240" w:line="360" w:lineRule="auto"/>
        <w:jc w:val="both"/>
        <w:rPr>
          <w:rFonts w:ascii="Palatino Linotype" w:hAnsi="Palatino Linotype" w:cs="Arial"/>
        </w:rPr>
      </w:pPr>
      <w:r>
        <w:rPr>
          <w:rFonts w:ascii="Palatino Linotype" w:hAnsi="Palatino Linotype" w:cs="Arial"/>
          <w:noProof/>
          <w:lang w:eastAsia="es-MX"/>
        </w:rPr>
        <w:lastRenderedPageBreak/>
        <mc:AlternateContent>
          <mc:Choice Requires="wps">
            <w:drawing>
              <wp:anchor distT="0" distB="0" distL="114300" distR="114300" simplePos="0" relativeHeight="251673600" behindDoc="0" locked="0" layoutInCell="1" allowOverlap="1">
                <wp:simplePos x="0" y="0"/>
                <wp:positionH relativeFrom="column">
                  <wp:posOffset>2634615</wp:posOffset>
                </wp:positionH>
                <wp:positionV relativeFrom="paragraph">
                  <wp:posOffset>5464175</wp:posOffset>
                </wp:positionV>
                <wp:extent cx="2847975" cy="34290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2847975" cy="342900"/>
                        </a:xfrm>
                        <a:prstGeom prst="rect">
                          <a:avLst/>
                        </a:prstGeom>
                        <a:noFill/>
                        <a:ln w="317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00FE5A" id="Rectángulo 6" o:spid="_x0000_s1026" style="position:absolute;margin-left:207.45pt;margin-top:430.25pt;width:224.25pt;height: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" filled="f" strokecolor="red" strokeweight="2.5pt"/>
            </w:pict>
          </mc:Fallback>
        </mc:AlternateContent>
      </w:r>
      <w:r w:rsidR="00A63DC7">
        <w:rPr>
          <w:rFonts w:ascii="Palatino Linotype" w:hAnsi="Palatino Linotype" w:cs="Arial"/>
          <w:noProof/>
          <w:lang w:eastAsia="es-MX"/>
        </w:rPr>
        <w:drawing>
          <wp:anchor distT="0" distB="0" distL="114300" distR="114300" simplePos="0" relativeHeight="251672576" behindDoc="0" locked="0" layoutInCell="1" allowOverlap="1">
            <wp:simplePos x="0" y="0"/>
            <wp:positionH relativeFrom="column">
              <wp:posOffset>-3810</wp:posOffset>
            </wp:positionH>
            <wp:positionV relativeFrom="paragraph">
              <wp:posOffset>0</wp:posOffset>
            </wp:positionV>
            <wp:extent cx="5753100" cy="6667500"/>
            <wp:effectExtent l="19050" t="19050" r="19050" b="19050"/>
            <wp:wrapThrough wrapText="bothSides">
              <wp:wrapPolygon edited="0">
                <wp:start x="-72" y="-62"/>
                <wp:lineTo x="-72" y="21600"/>
                <wp:lineTo x="21600" y="21600"/>
                <wp:lineTo x="21600" y="-62"/>
                <wp:lineTo x="-72" y="-62"/>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6667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A63DC7" w:rsidRDefault="00555D9A" w:rsidP="00890C62">
      <w:pPr>
        <w:autoSpaceDE w:val="0"/>
        <w:autoSpaceDN w:val="0"/>
        <w:adjustRightInd w:val="0"/>
        <w:spacing w:before="240" w:line="360" w:lineRule="auto"/>
        <w:jc w:val="both"/>
        <w:rPr>
          <w:rFonts w:ascii="Palatino Linotype" w:hAnsi="Palatino Linotype" w:cs="Arial"/>
          <w:sz w:val="24"/>
          <w:szCs w:val="24"/>
        </w:rPr>
      </w:pPr>
      <w:r w:rsidRPr="00555D9A">
        <w:rPr>
          <w:rFonts w:ascii="Palatino Linotype" w:hAnsi="Palatino Linotype" w:cs="Arial"/>
          <w:sz w:val="24"/>
          <w:szCs w:val="24"/>
        </w:rPr>
        <w:lastRenderedPageBreak/>
        <w:t>Una vez sentado lo anterior</w:t>
      </w:r>
      <w:r>
        <w:rPr>
          <w:rFonts w:ascii="Palatino Linotype" w:hAnsi="Palatino Linotype" w:cs="Arial"/>
          <w:sz w:val="24"/>
          <w:szCs w:val="24"/>
        </w:rPr>
        <w:t xml:space="preserve">, el dos de octubre de dos mil dieciocho </w:t>
      </w:r>
      <w:r>
        <w:rPr>
          <w:rFonts w:ascii="Palatino Linotype" w:hAnsi="Palatino Linotype" w:cs="Arial"/>
          <w:b/>
          <w:sz w:val="24"/>
          <w:szCs w:val="24"/>
        </w:rPr>
        <w:t xml:space="preserve">El Sujeto Obligado </w:t>
      </w:r>
      <w:r>
        <w:rPr>
          <w:rFonts w:ascii="Palatino Linotype" w:hAnsi="Palatino Linotype" w:cs="Arial"/>
          <w:sz w:val="24"/>
          <w:szCs w:val="24"/>
        </w:rPr>
        <w:t>dio respuesta a la solicitud de información anexando la siguiente documentación:</w:t>
      </w:r>
    </w:p>
    <w:p w:rsidR="00555D9A" w:rsidRDefault="00555D9A" w:rsidP="00555D9A">
      <w:pPr>
        <w:pStyle w:val="Prrafodelista"/>
        <w:numPr>
          <w:ilvl w:val="0"/>
          <w:numId w:val="30"/>
        </w:numPr>
        <w:autoSpaceDE w:val="0"/>
        <w:autoSpaceDN w:val="0"/>
        <w:adjustRightInd w:val="0"/>
        <w:spacing w:before="240" w:line="360" w:lineRule="auto"/>
        <w:jc w:val="both"/>
        <w:rPr>
          <w:rFonts w:ascii="Palatino Linotype" w:hAnsi="Palatino Linotype" w:cs="Arial"/>
        </w:rPr>
      </w:pPr>
      <w:r>
        <w:rPr>
          <w:rFonts w:ascii="Palatino Linotype" w:hAnsi="Palatino Linotype" w:cs="Arial"/>
          <w:b/>
        </w:rPr>
        <w:t xml:space="preserve">“238 firmado.pdf”: </w:t>
      </w:r>
      <w:r>
        <w:rPr>
          <w:rFonts w:ascii="Palatino Linotype" w:hAnsi="Palatino Linotype" w:cs="Arial"/>
        </w:rPr>
        <w:t xml:space="preserve">Oficio </w:t>
      </w:r>
      <w:r>
        <w:rPr>
          <w:rFonts w:ascii="Palatino Linotype" w:hAnsi="Palatino Linotype" w:cs="Arial"/>
          <w:b/>
        </w:rPr>
        <w:t xml:space="preserve">40000/0972/2018 </w:t>
      </w:r>
      <w:r>
        <w:rPr>
          <w:rFonts w:ascii="Palatino Linotype" w:hAnsi="Palatino Linotype" w:cs="Arial"/>
        </w:rPr>
        <w:t xml:space="preserve">signado por el Director de Construcción </w:t>
      </w:r>
      <w:r w:rsidR="00AD3428">
        <w:rPr>
          <w:rFonts w:ascii="Palatino Linotype" w:hAnsi="Palatino Linotype" w:cs="Arial"/>
        </w:rPr>
        <w:t>en suplencia</w:t>
      </w:r>
      <w:r>
        <w:rPr>
          <w:rFonts w:ascii="Palatino Linotype" w:hAnsi="Palatino Linotype" w:cs="Arial"/>
        </w:rPr>
        <w:t xml:space="preserve"> del Director General de Infraestructura </w:t>
      </w:r>
      <w:r w:rsidR="00AD3428">
        <w:rPr>
          <w:rFonts w:ascii="Palatino Linotype" w:hAnsi="Palatino Linotype" w:cs="Arial"/>
        </w:rPr>
        <w:t xml:space="preserve">Hidráulica y dirigido a la Jefa de la Unidad de Información, Planeación, Programación y Evaluación, manifiesta no tener registro de alguna solicitud, tramite o gestión para llevar a cabo un convenio de ampliación presupuestal del contrato </w:t>
      </w:r>
      <w:r w:rsidR="00AD3428">
        <w:rPr>
          <w:rFonts w:ascii="Palatino Linotype" w:hAnsi="Palatino Linotype" w:cs="Arial"/>
          <w:b/>
        </w:rPr>
        <w:t xml:space="preserve">CAEM-DGIG-PTAR-020-17-CP </w:t>
      </w:r>
      <w:r w:rsidR="00AD3428">
        <w:rPr>
          <w:rFonts w:ascii="Palatino Linotype" w:hAnsi="Palatino Linotype" w:cs="Arial"/>
        </w:rPr>
        <w:t>correspondiente a la segunda etapa; de fecha diecisiete de septiembre de los corrientes.</w:t>
      </w:r>
    </w:p>
    <w:p w:rsidR="00AD3428" w:rsidRDefault="00AD3428" w:rsidP="00AD3428">
      <w:pPr>
        <w:autoSpaceDE w:val="0"/>
        <w:autoSpaceDN w:val="0"/>
        <w:adjustRightInd w:val="0"/>
        <w:spacing w:before="240" w:line="360" w:lineRule="auto"/>
        <w:jc w:val="both"/>
        <w:rPr>
          <w:rFonts w:ascii="Palatino Linotype" w:hAnsi="Palatino Linotype" w:cs="Arial"/>
        </w:rPr>
      </w:pPr>
    </w:p>
    <w:p w:rsidR="00AD3428" w:rsidRDefault="00AD3428" w:rsidP="00AD3428">
      <w:pPr>
        <w:autoSpaceDE w:val="0"/>
        <w:autoSpaceDN w:val="0"/>
        <w:adjustRightInd w:val="0"/>
        <w:spacing w:before="240" w:line="360" w:lineRule="auto"/>
        <w:jc w:val="both"/>
        <w:rPr>
          <w:rFonts w:ascii="Palatino Linotype" w:hAnsi="Palatino Linotype" w:cs="Arial"/>
          <w:sz w:val="24"/>
          <w:szCs w:val="24"/>
        </w:rPr>
      </w:pPr>
      <w:r w:rsidRPr="00AD3428">
        <w:rPr>
          <w:rFonts w:ascii="Palatino Linotype" w:hAnsi="Palatino Linotype" w:cs="Arial"/>
          <w:sz w:val="24"/>
          <w:szCs w:val="24"/>
        </w:rPr>
        <w:t xml:space="preserve">Inconforme </w:t>
      </w:r>
      <w:r>
        <w:rPr>
          <w:rFonts w:ascii="Palatino Linotype" w:hAnsi="Palatino Linotype" w:cs="Arial"/>
          <w:sz w:val="24"/>
          <w:szCs w:val="24"/>
        </w:rPr>
        <w:t xml:space="preserve">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interpuso recurso de revisión el veintitrés de octubre, admitiéndose el veintinueve de octubre, ambos del año dos mil dieciocho. Señalando como razones o motivos de inconformidad:</w:t>
      </w:r>
    </w:p>
    <w:p w:rsidR="00AD3428" w:rsidRPr="00AD3428" w:rsidRDefault="00AD3428" w:rsidP="00AD3428">
      <w:pPr>
        <w:autoSpaceDE w:val="0"/>
        <w:autoSpaceDN w:val="0"/>
        <w:adjustRightInd w:val="0"/>
        <w:spacing w:before="240" w:line="360" w:lineRule="auto"/>
        <w:ind w:left="851" w:right="851"/>
        <w:jc w:val="both"/>
        <w:rPr>
          <w:rFonts w:ascii="Palatino Linotype" w:hAnsi="Palatino Linotype" w:cs="Arial"/>
          <w:b/>
          <w:i/>
        </w:rPr>
      </w:pPr>
      <w:r w:rsidRPr="00AD3428">
        <w:rPr>
          <w:rFonts w:ascii="Palatino Linotype" w:hAnsi="Palatino Linotype"/>
          <w:i/>
        </w:rPr>
        <w:t xml:space="preserve">“Se anexa argumentación y cuatro anexos” </w:t>
      </w:r>
      <w:r w:rsidRPr="00AD3428">
        <w:rPr>
          <w:rFonts w:ascii="Palatino Linotype" w:hAnsi="Palatino Linotype"/>
          <w:b/>
          <w:i/>
        </w:rPr>
        <w:t>[Sic]</w:t>
      </w:r>
    </w:p>
    <w:p w:rsidR="00AD3428" w:rsidRDefault="00AD3428" w:rsidP="00AD3428">
      <w:pPr>
        <w:autoSpaceDE w:val="0"/>
        <w:autoSpaceDN w:val="0"/>
        <w:adjustRightInd w:val="0"/>
        <w:spacing w:before="240" w:line="360" w:lineRule="auto"/>
        <w:jc w:val="both"/>
        <w:rPr>
          <w:rFonts w:ascii="Palatino Linotype" w:hAnsi="Palatino Linotype" w:cs="Arial"/>
          <w:sz w:val="24"/>
          <w:szCs w:val="24"/>
        </w:rPr>
      </w:pPr>
    </w:p>
    <w:p w:rsidR="00AD3428" w:rsidRDefault="00AD3428" w:rsidP="00AD342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este sentido, como fue mencionado en el antecedente tercero, mediante la interposición del medio de impugnación </w:t>
      </w:r>
      <w:r>
        <w:rPr>
          <w:rFonts w:ascii="Palatino Linotype" w:hAnsi="Palatino Linotype" w:cs="Arial"/>
          <w:b/>
          <w:sz w:val="24"/>
          <w:szCs w:val="24"/>
        </w:rPr>
        <w:t xml:space="preserve">El Recurrente </w:t>
      </w:r>
      <w:r>
        <w:rPr>
          <w:rFonts w:ascii="Palatino Linotype" w:hAnsi="Palatino Linotype" w:cs="Arial"/>
          <w:sz w:val="24"/>
          <w:szCs w:val="24"/>
        </w:rPr>
        <w:t xml:space="preserve">adjuntó los siguientes documentos electrónicos: </w:t>
      </w:r>
    </w:p>
    <w:p w:rsidR="00174EE4" w:rsidRDefault="00174EE4" w:rsidP="00AD3428">
      <w:pPr>
        <w:pStyle w:val="Prrafodelista"/>
        <w:numPr>
          <w:ilvl w:val="0"/>
          <w:numId w:val="31"/>
        </w:numPr>
        <w:autoSpaceDE w:val="0"/>
        <w:autoSpaceDN w:val="0"/>
        <w:adjustRightInd w:val="0"/>
        <w:spacing w:before="240" w:line="360" w:lineRule="auto"/>
        <w:jc w:val="both"/>
        <w:rPr>
          <w:rFonts w:ascii="Palatino Linotype" w:hAnsi="Palatino Linotype" w:cs="Arial"/>
          <w:b/>
        </w:rPr>
      </w:pPr>
      <w:r w:rsidRPr="00F367F2">
        <w:rPr>
          <w:rFonts w:ascii="Palatino Linotype" w:hAnsi="Palatino Linotype" w:cs="Arial"/>
          <w:b/>
        </w:rPr>
        <w:lastRenderedPageBreak/>
        <w:t>“Recurso de revisión 00238CAEMIP2018.pdf”</w:t>
      </w:r>
      <w:r w:rsidR="0055263C">
        <w:rPr>
          <w:rFonts w:ascii="Palatino Linotype" w:hAnsi="Palatino Linotype" w:cs="Arial"/>
          <w:b/>
        </w:rPr>
        <w:t xml:space="preserve">: </w:t>
      </w:r>
      <w:r w:rsidR="00AC226E">
        <w:rPr>
          <w:rFonts w:ascii="Palatino Linotype" w:hAnsi="Palatino Linotype" w:cs="Arial"/>
        </w:rPr>
        <w:t xml:space="preserve">Escrito libre consiste en dos fojas, mismo que compila el acto impugnado, así como múltiples razones o motivos de inconformidad. </w:t>
      </w:r>
    </w:p>
    <w:p w:rsidR="00174EE4" w:rsidRDefault="00174EE4" w:rsidP="00AD3428">
      <w:pPr>
        <w:pStyle w:val="Prrafodelista"/>
        <w:numPr>
          <w:ilvl w:val="0"/>
          <w:numId w:val="31"/>
        </w:numPr>
        <w:autoSpaceDE w:val="0"/>
        <w:autoSpaceDN w:val="0"/>
        <w:adjustRightInd w:val="0"/>
        <w:spacing w:before="240" w:line="360" w:lineRule="auto"/>
        <w:jc w:val="both"/>
        <w:rPr>
          <w:rFonts w:ascii="Palatino Linotype" w:hAnsi="Palatino Linotype" w:cs="Arial"/>
          <w:b/>
        </w:rPr>
      </w:pPr>
      <w:r w:rsidRPr="00F367F2">
        <w:rPr>
          <w:rFonts w:ascii="Palatino Linotype" w:hAnsi="Palatino Linotype" w:cs="Arial"/>
          <w:b/>
        </w:rPr>
        <w:t>“Anexo 1 oficio 40000 0972 2018.pdf”</w:t>
      </w:r>
      <w:r w:rsidR="00AC226E">
        <w:rPr>
          <w:rFonts w:ascii="Palatino Linotype" w:hAnsi="Palatino Linotype" w:cs="Arial"/>
          <w:b/>
        </w:rPr>
        <w:t xml:space="preserve">: </w:t>
      </w:r>
      <w:r w:rsidR="00AC226E">
        <w:rPr>
          <w:rFonts w:ascii="Palatino Linotype" w:hAnsi="Palatino Linotype" w:cs="Arial"/>
        </w:rPr>
        <w:t xml:space="preserve">Oficio </w:t>
      </w:r>
      <w:r w:rsidR="00AC226E">
        <w:rPr>
          <w:rFonts w:ascii="Palatino Linotype" w:hAnsi="Palatino Linotype" w:cs="Arial"/>
          <w:b/>
        </w:rPr>
        <w:t>40000/0972</w:t>
      </w:r>
      <w:r w:rsidR="00203D3A">
        <w:rPr>
          <w:rFonts w:ascii="Palatino Linotype" w:hAnsi="Palatino Linotype" w:cs="Arial"/>
          <w:b/>
        </w:rPr>
        <w:t xml:space="preserve">/2018 </w:t>
      </w:r>
      <w:r w:rsidR="00203D3A">
        <w:rPr>
          <w:rFonts w:ascii="Palatino Linotype" w:hAnsi="Palatino Linotype" w:cs="Arial"/>
        </w:rPr>
        <w:t xml:space="preserve">signado por el Director de Construcción y suplente del Director General de Infraestructura Hidraulica y dirigido a la Jefa de la Unidad de Información, Planeación, Programación y Evaluación, informa que no se cuenta con registro de alguna solicitud, tramite o gestión para llevar a cabo un convenio de ampliación en moto del contrato </w:t>
      </w:r>
      <w:r w:rsidR="00203D3A">
        <w:rPr>
          <w:rFonts w:ascii="Palatino Linotype" w:hAnsi="Palatino Linotype" w:cs="Arial"/>
          <w:b/>
        </w:rPr>
        <w:t xml:space="preserve">CAEM-DGIG-PTAR-020-17-CP </w:t>
      </w:r>
      <w:r w:rsidR="00203D3A">
        <w:rPr>
          <w:rFonts w:ascii="Palatino Linotype" w:hAnsi="Palatino Linotype" w:cs="Arial"/>
        </w:rPr>
        <w:t xml:space="preserve">correspondiente a la segunda etapa; de fecha diecisiete de septiembre de dos mil dieciocho.  </w:t>
      </w:r>
    </w:p>
    <w:p w:rsidR="00174EE4" w:rsidRDefault="00174EE4" w:rsidP="00AD3428">
      <w:pPr>
        <w:pStyle w:val="Prrafodelista"/>
        <w:numPr>
          <w:ilvl w:val="0"/>
          <w:numId w:val="31"/>
        </w:numPr>
        <w:autoSpaceDE w:val="0"/>
        <w:autoSpaceDN w:val="0"/>
        <w:adjustRightInd w:val="0"/>
        <w:spacing w:before="240" w:line="360" w:lineRule="auto"/>
        <w:jc w:val="both"/>
        <w:rPr>
          <w:rFonts w:ascii="Palatino Linotype" w:hAnsi="Palatino Linotype" w:cs="Arial"/>
          <w:b/>
        </w:rPr>
      </w:pPr>
      <w:r w:rsidRPr="00F367F2">
        <w:rPr>
          <w:rFonts w:ascii="Palatino Linotype" w:hAnsi="Palatino Linotype" w:cs="Arial"/>
          <w:b/>
        </w:rPr>
        <w:t>“Anexo 2 Ficha técnica PTAR Huitzilzingo.pdf”</w:t>
      </w:r>
      <w:r>
        <w:rPr>
          <w:rFonts w:ascii="Palatino Linotype" w:hAnsi="Palatino Linotype" w:cs="Arial"/>
          <w:b/>
        </w:rPr>
        <w:t>:</w:t>
      </w:r>
      <w:r w:rsidR="00203D3A">
        <w:rPr>
          <w:rFonts w:ascii="Palatino Linotype" w:hAnsi="Palatino Linotype" w:cs="Arial"/>
          <w:b/>
        </w:rPr>
        <w:t xml:space="preserve"> </w:t>
      </w:r>
      <w:r w:rsidR="00203D3A">
        <w:rPr>
          <w:rFonts w:ascii="Palatino Linotype" w:hAnsi="Palatino Linotype" w:cs="Arial"/>
        </w:rPr>
        <w:t>Ficha técnica expedida por la Secretaria de Obra Pública,</w:t>
      </w:r>
      <w:r w:rsidR="00203D3A">
        <w:rPr>
          <w:rFonts w:ascii="Palatino Linotype" w:hAnsi="Palatino Linotype" w:cs="Arial"/>
          <w:b/>
        </w:rPr>
        <w:t xml:space="preserve"> </w:t>
      </w:r>
      <w:r w:rsidR="00203D3A">
        <w:rPr>
          <w:rFonts w:ascii="Palatino Linotype" w:hAnsi="Palatino Linotype" w:cs="Arial"/>
        </w:rPr>
        <w:t xml:space="preserve">misma que contiene diversos datos tales como obra, responsables, programa, indicadores, contratos, descripción ejecutiva, entre otros; de fecha cuatro de julio de dos mil dieciocho.  </w:t>
      </w:r>
    </w:p>
    <w:p w:rsidR="00174EE4" w:rsidRDefault="00174EE4" w:rsidP="00AD3428">
      <w:pPr>
        <w:pStyle w:val="Prrafodelista"/>
        <w:numPr>
          <w:ilvl w:val="0"/>
          <w:numId w:val="31"/>
        </w:numPr>
        <w:autoSpaceDE w:val="0"/>
        <w:autoSpaceDN w:val="0"/>
        <w:adjustRightInd w:val="0"/>
        <w:spacing w:before="240" w:line="360" w:lineRule="auto"/>
        <w:jc w:val="both"/>
        <w:rPr>
          <w:rFonts w:ascii="Palatino Linotype" w:hAnsi="Palatino Linotype" w:cs="Arial"/>
          <w:b/>
        </w:rPr>
      </w:pPr>
      <w:r w:rsidRPr="00F367F2">
        <w:rPr>
          <w:rFonts w:ascii="Palatino Linotype" w:hAnsi="Palatino Linotype" w:cs="Arial"/>
          <w:b/>
        </w:rPr>
        <w:t>“Anexo 3 solicitud 00185CAEMIP2018.pdf”</w:t>
      </w:r>
      <w:r w:rsidR="00203D3A">
        <w:rPr>
          <w:rFonts w:ascii="Palatino Linotype" w:hAnsi="Palatino Linotype" w:cs="Arial"/>
          <w:b/>
        </w:rPr>
        <w:t xml:space="preserve">: </w:t>
      </w:r>
      <w:r w:rsidR="00203D3A">
        <w:rPr>
          <w:rFonts w:ascii="Palatino Linotype" w:hAnsi="Palatino Linotype" w:cs="Arial"/>
        </w:rPr>
        <w:t xml:space="preserve">Acuse de solicitud de información pública con número de folio </w:t>
      </w:r>
      <w:r w:rsidR="00203D3A">
        <w:rPr>
          <w:rFonts w:ascii="Palatino Linotype" w:hAnsi="Palatino Linotype" w:cs="Arial"/>
          <w:b/>
        </w:rPr>
        <w:t xml:space="preserve">00185/CAEM/IP/2018, </w:t>
      </w:r>
      <w:r w:rsidR="00203D3A">
        <w:rPr>
          <w:rFonts w:ascii="Palatino Linotype" w:hAnsi="Palatino Linotype" w:cs="Arial"/>
        </w:rPr>
        <w:t xml:space="preserve">mismo que contiene diversos datos del solicitante, sujeto obligado, descripción clara de la información solicitada, entre otros; de fecha dos de julio de dos mil dieciocho.   </w:t>
      </w:r>
    </w:p>
    <w:p w:rsidR="00AD3428" w:rsidRPr="00AD3428" w:rsidRDefault="00174EE4" w:rsidP="00AD3428">
      <w:pPr>
        <w:pStyle w:val="Prrafodelista"/>
        <w:numPr>
          <w:ilvl w:val="0"/>
          <w:numId w:val="31"/>
        </w:numPr>
        <w:autoSpaceDE w:val="0"/>
        <w:autoSpaceDN w:val="0"/>
        <w:adjustRightInd w:val="0"/>
        <w:spacing w:before="240" w:line="360" w:lineRule="auto"/>
        <w:jc w:val="both"/>
        <w:rPr>
          <w:rFonts w:ascii="Palatino Linotype" w:hAnsi="Palatino Linotype" w:cs="Arial"/>
          <w:b/>
        </w:rPr>
      </w:pPr>
      <w:r w:rsidRPr="00F367F2">
        <w:rPr>
          <w:rFonts w:ascii="Palatino Linotype" w:hAnsi="Palatino Linotype" w:cs="Arial"/>
          <w:b/>
        </w:rPr>
        <w:t>“Anexo 4 Detalle del seguimiento de solicitudes.pdf”</w:t>
      </w:r>
      <w:r w:rsidR="00203D3A">
        <w:rPr>
          <w:rFonts w:ascii="Palatino Linotype" w:hAnsi="Palatino Linotype" w:cs="Arial"/>
          <w:b/>
        </w:rPr>
        <w:t xml:space="preserve">: </w:t>
      </w:r>
      <w:r w:rsidR="00203D3A">
        <w:rPr>
          <w:rFonts w:ascii="Palatino Linotype" w:hAnsi="Palatino Linotype" w:cs="Arial"/>
        </w:rPr>
        <w:t xml:space="preserve">Captura de pantalla del Sistema de Acceso a la Información Mexiquense, en donde se aprecia el detalle </w:t>
      </w:r>
      <w:r w:rsidR="00203D3A">
        <w:rPr>
          <w:rFonts w:ascii="Palatino Linotype" w:hAnsi="Palatino Linotype" w:cs="Arial"/>
        </w:rPr>
        <w:lastRenderedPageBreak/>
        <w:t xml:space="preserve">de seguimiento a la solicitud </w:t>
      </w:r>
      <w:r w:rsidR="00203D3A">
        <w:rPr>
          <w:rFonts w:ascii="Palatino Linotype" w:hAnsi="Palatino Linotype" w:cs="Arial"/>
          <w:b/>
        </w:rPr>
        <w:t xml:space="preserve">00238/CAEM/IP/2018; </w:t>
      </w:r>
      <w:r w:rsidR="00203D3A">
        <w:rPr>
          <w:rFonts w:ascii="Palatino Linotype" w:hAnsi="Palatino Linotype" w:cs="Arial"/>
        </w:rPr>
        <w:t xml:space="preserve">de fecha cuatro de octubre de dos mil dieciocho. </w:t>
      </w:r>
    </w:p>
    <w:p w:rsidR="00AD3428" w:rsidRDefault="00AD3428" w:rsidP="00AD3428">
      <w:pPr>
        <w:autoSpaceDE w:val="0"/>
        <w:autoSpaceDN w:val="0"/>
        <w:adjustRightInd w:val="0"/>
        <w:spacing w:before="240" w:line="360" w:lineRule="auto"/>
        <w:jc w:val="both"/>
        <w:rPr>
          <w:rFonts w:ascii="Palatino Linotype" w:hAnsi="Palatino Linotype" w:cs="Arial"/>
          <w:sz w:val="24"/>
          <w:szCs w:val="24"/>
        </w:rPr>
      </w:pPr>
    </w:p>
    <w:p w:rsidR="00203D3A" w:rsidRDefault="00203D3A" w:rsidP="00AD342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precisa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rendir su informe justificado, por otra parte,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rendir manifestaciones, lo anterior con fundamento en el artículo 185 de la Ley de Transparencia local. </w:t>
      </w:r>
    </w:p>
    <w:p w:rsidR="00203D3A" w:rsidRPr="00CD365B" w:rsidRDefault="00203D3A" w:rsidP="00AD342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resulta oportuno traer a colación los artículos </w:t>
      </w:r>
      <w:r w:rsidR="00AF2A1F">
        <w:rPr>
          <w:rFonts w:ascii="Palatino Linotype" w:hAnsi="Palatino Linotype" w:cs="Arial"/>
          <w:sz w:val="24"/>
          <w:szCs w:val="24"/>
        </w:rPr>
        <w:t>13 y 16 fracciones X y XI del Reglamento Interior de la Comisión de Agua del Estado de México</w:t>
      </w:r>
      <w:r w:rsidR="00CD365B">
        <w:rPr>
          <w:rFonts w:ascii="Palatino Linotype" w:hAnsi="Palatino Linotype" w:cs="Arial"/>
          <w:sz w:val="24"/>
          <w:szCs w:val="24"/>
        </w:rPr>
        <w:t xml:space="preserve">; artículo 3 fracciones IV y XVI y apartados 206B10000, 206B10302 y 206B60000 del Manual General de Organización del </w:t>
      </w:r>
      <w:r w:rsidR="00CD365B">
        <w:rPr>
          <w:rFonts w:ascii="Palatino Linotype" w:hAnsi="Palatino Linotype" w:cs="Arial"/>
          <w:b/>
          <w:sz w:val="24"/>
          <w:szCs w:val="24"/>
        </w:rPr>
        <w:t xml:space="preserve">Sujeto Obligado, </w:t>
      </w:r>
      <w:r w:rsidR="00CD365B">
        <w:rPr>
          <w:rFonts w:ascii="Palatino Linotype" w:hAnsi="Palatino Linotype" w:cs="Arial"/>
          <w:sz w:val="24"/>
          <w:szCs w:val="24"/>
        </w:rPr>
        <w:t>normatividad invocada cuyo contenido literal es el siguiente:</w:t>
      </w:r>
    </w:p>
    <w:p w:rsidR="00AF2A1F" w:rsidRPr="00AF2A1F" w:rsidRDefault="00AF2A1F" w:rsidP="00AF2A1F">
      <w:pPr>
        <w:spacing w:before="240" w:line="360" w:lineRule="auto"/>
        <w:ind w:left="851" w:right="851"/>
        <w:jc w:val="both"/>
        <w:rPr>
          <w:rFonts w:ascii="Palatino Linotype" w:hAnsi="Palatino Linotype"/>
          <w:b/>
          <w:i/>
          <w:sz w:val="24"/>
          <w:szCs w:val="24"/>
        </w:rPr>
      </w:pPr>
      <w:r w:rsidRPr="00AF2A1F">
        <w:rPr>
          <w:rFonts w:ascii="Palatino Linotype" w:hAnsi="Palatino Linotype"/>
          <w:b/>
          <w:i/>
          <w:sz w:val="24"/>
          <w:szCs w:val="24"/>
        </w:rPr>
        <w:t xml:space="preserve">“Reglamento Interior de la Comisión de Agua del Estado de México. </w:t>
      </w:r>
    </w:p>
    <w:p w:rsidR="00AF2A1F" w:rsidRPr="00AF2A1F" w:rsidRDefault="00AF2A1F" w:rsidP="00AF2A1F">
      <w:pPr>
        <w:spacing w:before="240" w:line="360" w:lineRule="auto"/>
        <w:ind w:left="851" w:right="851"/>
        <w:jc w:val="both"/>
        <w:rPr>
          <w:rFonts w:ascii="Palatino Linotype" w:hAnsi="Palatino Linotype"/>
          <w:i/>
          <w:sz w:val="24"/>
          <w:szCs w:val="24"/>
        </w:rPr>
      </w:pPr>
      <w:r w:rsidRPr="00AF2A1F">
        <w:rPr>
          <w:rFonts w:ascii="Palatino Linotype" w:hAnsi="Palatino Linotype"/>
          <w:i/>
          <w:sz w:val="24"/>
          <w:szCs w:val="24"/>
        </w:rPr>
        <w:t xml:space="preserve">Artículo 13.-Para el estudio, planeación y despacho de los asuntos de su competencia, así como para atender las acciones de control y evaluación que le corresponden, el Vocal Ejecutivo se auxiliará de las unidades administrativas básicas siguientes: </w:t>
      </w:r>
    </w:p>
    <w:p w:rsidR="00AF2A1F" w:rsidRPr="00AF2A1F" w:rsidRDefault="00AF2A1F" w:rsidP="00AF2A1F">
      <w:pPr>
        <w:spacing w:before="240" w:line="360" w:lineRule="auto"/>
        <w:ind w:left="851" w:right="851"/>
        <w:jc w:val="both"/>
        <w:rPr>
          <w:rFonts w:ascii="Palatino Linotype" w:hAnsi="Palatino Linotype"/>
          <w:i/>
          <w:sz w:val="24"/>
          <w:szCs w:val="24"/>
        </w:rPr>
      </w:pPr>
      <w:r w:rsidRPr="00AF2A1F">
        <w:rPr>
          <w:rFonts w:ascii="Palatino Linotype" w:hAnsi="Palatino Linotype"/>
          <w:i/>
          <w:sz w:val="24"/>
          <w:szCs w:val="24"/>
        </w:rPr>
        <w:t xml:space="preserve"> I. Dirección General del Programa Hidráulico. </w:t>
      </w:r>
    </w:p>
    <w:p w:rsidR="00AF2A1F" w:rsidRPr="00AF2A1F" w:rsidRDefault="00AF2A1F" w:rsidP="00AF2A1F">
      <w:pPr>
        <w:spacing w:before="240" w:line="360" w:lineRule="auto"/>
        <w:ind w:left="851" w:right="851"/>
        <w:jc w:val="both"/>
        <w:rPr>
          <w:rFonts w:ascii="Palatino Linotype" w:hAnsi="Palatino Linotype"/>
          <w:i/>
          <w:sz w:val="24"/>
          <w:szCs w:val="24"/>
        </w:rPr>
      </w:pPr>
      <w:r w:rsidRPr="00AF2A1F">
        <w:rPr>
          <w:rFonts w:ascii="Palatino Linotype" w:hAnsi="Palatino Linotype"/>
          <w:i/>
          <w:sz w:val="24"/>
          <w:szCs w:val="24"/>
        </w:rPr>
        <w:t xml:space="preserve"> II. Dirección General de Inversión y Gestión. </w:t>
      </w:r>
    </w:p>
    <w:p w:rsidR="00AF2A1F" w:rsidRPr="00AF2A1F" w:rsidRDefault="00AF2A1F" w:rsidP="00AF2A1F">
      <w:pPr>
        <w:spacing w:before="240" w:line="360" w:lineRule="auto"/>
        <w:ind w:left="851" w:right="851"/>
        <w:jc w:val="both"/>
        <w:rPr>
          <w:rFonts w:ascii="Palatino Linotype" w:hAnsi="Palatino Linotype"/>
          <w:i/>
          <w:sz w:val="24"/>
          <w:szCs w:val="24"/>
        </w:rPr>
      </w:pPr>
      <w:r w:rsidRPr="00AF2A1F">
        <w:rPr>
          <w:rFonts w:ascii="Palatino Linotype" w:hAnsi="Palatino Linotype"/>
          <w:i/>
          <w:sz w:val="24"/>
          <w:szCs w:val="24"/>
        </w:rPr>
        <w:t xml:space="preserve"> III. Dirección General de Infraestructura Hidráulica. </w:t>
      </w:r>
    </w:p>
    <w:p w:rsidR="00AF2A1F" w:rsidRPr="00AF2A1F" w:rsidRDefault="00AF2A1F" w:rsidP="00AF2A1F">
      <w:pPr>
        <w:spacing w:before="240" w:line="360" w:lineRule="auto"/>
        <w:ind w:left="851" w:right="851"/>
        <w:jc w:val="both"/>
        <w:rPr>
          <w:rFonts w:ascii="Palatino Linotype" w:hAnsi="Palatino Linotype"/>
          <w:i/>
          <w:sz w:val="24"/>
          <w:szCs w:val="24"/>
        </w:rPr>
      </w:pPr>
      <w:r w:rsidRPr="00AF2A1F">
        <w:rPr>
          <w:rFonts w:ascii="Palatino Linotype" w:hAnsi="Palatino Linotype"/>
          <w:i/>
          <w:sz w:val="24"/>
          <w:szCs w:val="24"/>
        </w:rPr>
        <w:lastRenderedPageBreak/>
        <w:t xml:space="preserve"> IV. Dirección General de Operaciones y Atención a Emergencias. </w:t>
      </w:r>
    </w:p>
    <w:p w:rsidR="00AF2A1F" w:rsidRPr="00AF2A1F" w:rsidRDefault="00AF2A1F" w:rsidP="00AF2A1F">
      <w:pPr>
        <w:spacing w:before="240" w:line="360" w:lineRule="auto"/>
        <w:ind w:left="851" w:right="851"/>
        <w:jc w:val="both"/>
        <w:rPr>
          <w:rFonts w:ascii="Palatino Linotype" w:hAnsi="Palatino Linotype"/>
          <w:i/>
          <w:sz w:val="24"/>
          <w:szCs w:val="24"/>
        </w:rPr>
      </w:pPr>
      <w:r w:rsidRPr="00AF2A1F">
        <w:rPr>
          <w:rFonts w:ascii="Palatino Linotype" w:hAnsi="Palatino Linotype"/>
          <w:i/>
          <w:sz w:val="24"/>
          <w:szCs w:val="24"/>
        </w:rPr>
        <w:t xml:space="preserve"> V. Dirección General de Coordinación con Organismos Operadores. </w:t>
      </w:r>
    </w:p>
    <w:p w:rsidR="00AF2A1F" w:rsidRPr="00AF2A1F" w:rsidRDefault="00AF2A1F" w:rsidP="00AF2A1F">
      <w:pPr>
        <w:spacing w:before="240" w:line="360" w:lineRule="auto"/>
        <w:ind w:left="851" w:right="851"/>
        <w:jc w:val="both"/>
        <w:rPr>
          <w:rFonts w:ascii="Palatino Linotype" w:hAnsi="Palatino Linotype"/>
          <w:i/>
          <w:sz w:val="24"/>
          <w:szCs w:val="24"/>
        </w:rPr>
      </w:pPr>
      <w:r w:rsidRPr="00AF2A1F">
        <w:rPr>
          <w:rFonts w:ascii="Palatino Linotype" w:hAnsi="Palatino Linotype"/>
          <w:i/>
          <w:sz w:val="24"/>
          <w:szCs w:val="24"/>
        </w:rPr>
        <w:t xml:space="preserve"> VI. Dirección General de Asuntos Jurídicos. </w:t>
      </w:r>
    </w:p>
    <w:p w:rsidR="00AF2A1F" w:rsidRPr="00AF2A1F" w:rsidRDefault="00AF2A1F" w:rsidP="00AF2A1F">
      <w:pPr>
        <w:spacing w:before="240" w:line="360" w:lineRule="auto"/>
        <w:ind w:left="851" w:right="851"/>
        <w:jc w:val="both"/>
        <w:rPr>
          <w:rFonts w:ascii="Palatino Linotype" w:hAnsi="Palatino Linotype"/>
          <w:i/>
          <w:sz w:val="24"/>
          <w:szCs w:val="24"/>
        </w:rPr>
      </w:pPr>
      <w:r w:rsidRPr="00AF2A1F">
        <w:rPr>
          <w:rFonts w:ascii="Palatino Linotype" w:hAnsi="Palatino Linotype"/>
          <w:i/>
          <w:sz w:val="24"/>
          <w:szCs w:val="24"/>
        </w:rPr>
        <w:t xml:space="preserve"> VII. Dirección General de Administración y Finanzas. </w:t>
      </w:r>
    </w:p>
    <w:p w:rsidR="00AF2A1F" w:rsidRPr="00AF2A1F" w:rsidRDefault="00AF2A1F" w:rsidP="00AF2A1F">
      <w:pPr>
        <w:spacing w:before="240" w:line="360" w:lineRule="auto"/>
        <w:ind w:left="851" w:right="851"/>
        <w:jc w:val="both"/>
        <w:rPr>
          <w:rFonts w:ascii="Palatino Linotype" w:hAnsi="Palatino Linotype"/>
          <w:i/>
          <w:sz w:val="24"/>
          <w:szCs w:val="24"/>
        </w:rPr>
      </w:pPr>
      <w:r w:rsidRPr="00AF2A1F">
        <w:rPr>
          <w:rFonts w:ascii="Palatino Linotype" w:hAnsi="Palatino Linotype"/>
          <w:i/>
          <w:sz w:val="24"/>
          <w:szCs w:val="24"/>
        </w:rPr>
        <w:t xml:space="preserve"> VIII. Contraloría Interna.</w:t>
      </w:r>
    </w:p>
    <w:p w:rsidR="00AF2A1F" w:rsidRPr="00AF2A1F" w:rsidRDefault="00AF2A1F" w:rsidP="00AF2A1F">
      <w:pPr>
        <w:spacing w:before="240" w:line="360" w:lineRule="auto"/>
        <w:ind w:left="851" w:right="851"/>
        <w:jc w:val="both"/>
        <w:rPr>
          <w:rFonts w:ascii="Palatino Linotype" w:hAnsi="Palatino Linotype"/>
          <w:i/>
          <w:sz w:val="24"/>
          <w:szCs w:val="24"/>
        </w:rPr>
      </w:pPr>
    </w:p>
    <w:p w:rsidR="00AF2A1F" w:rsidRPr="00AF2A1F" w:rsidRDefault="00AF2A1F" w:rsidP="00AF2A1F">
      <w:pPr>
        <w:spacing w:before="240" w:line="360" w:lineRule="auto"/>
        <w:ind w:left="851" w:right="851"/>
        <w:jc w:val="both"/>
        <w:rPr>
          <w:rFonts w:ascii="Palatino Linotype" w:hAnsi="Palatino Linotype"/>
          <w:i/>
          <w:sz w:val="24"/>
          <w:szCs w:val="24"/>
        </w:rPr>
      </w:pPr>
      <w:r w:rsidRPr="00AF2A1F">
        <w:rPr>
          <w:rFonts w:ascii="Palatino Linotype" w:hAnsi="Palatino Linotype"/>
          <w:i/>
          <w:sz w:val="24"/>
          <w:szCs w:val="24"/>
        </w:rPr>
        <w:t>Artículo 16.- Corresponde a la Dirección General del Programa Hidráulico:</w:t>
      </w:r>
    </w:p>
    <w:p w:rsidR="00AF2A1F" w:rsidRPr="00AF2A1F" w:rsidRDefault="00AF2A1F" w:rsidP="00AF2A1F">
      <w:pPr>
        <w:spacing w:before="240" w:line="360" w:lineRule="auto"/>
        <w:ind w:left="851" w:right="851"/>
        <w:jc w:val="both"/>
        <w:rPr>
          <w:rFonts w:ascii="Palatino Linotype" w:hAnsi="Palatino Linotype"/>
          <w:i/>
          <w:sz w:val="24"/>
          <w:szCs w:val="24"/>
        </w:rPr>
      </w:pPr>
      <w:r w:rsidRPr="00AF2A1F">
        <w:rPr>
          <w:rFonts w:ascii="Palatino Linotype" w:hAnsi="Palatino Linotype"/>
          <w:i/>
          <w:sz w:val="24"/>
          <w:szCs w:val="24"/>
        </w:rPr>
        <w:t>(…)</w:t>
      </w:r>
    </w:p>
    <w:p w:rsidR="00AF2A1F" w:rsidRPr="00AF2A1F" w:rsidRDefault="00AF2A1F" w:rsidP="00AF2A1F">
      <w:pPr>
        <w:spacing w:before="240" w:line="360" w:lineRule="auto"/>
        <w:ind w:left="851" w:right="851"/>
        <w:jc w:val="both"/>
        <w:rPr>
          <w:rFonts w:ascii="Palatino Linotype" w:hAnsi="Palatino Linotype"/>
          <w:b/>
          <w:i/>
          <w:sz w:val="24"/>
          <w:szCs w:val="24"/>
          <w:u w:val="single"/>
        </w:rPr>
      </w:pPr>
      <w:r w:rsidRPr="00CD365B">
        <w:rPr>
          <w:rFonts w:ascii="Palatino Linotype" w:hAnsi="Palatino Linotype"/>
          <w:b/>
          <w:i/>
          <w:sz w:val="24"/>
          <w:szCs w:val="24"/>
          <w:u w:val="single"/>
        </w:rPr>
        <w:t>X. Impulsar la coordinación de acciones con el Gobierno Federal, los Gobiernos Estatales y Municipales, en la planeación y ejecución de obras hidráulicas en la entidad, así como, establecer medidas para mejorar su funcionamiento</w:t>
      </w:r>
    </w:p>
    <w:p w:rsidR="00AF2A1F" w:rsidRDefault="00AF2A1F" w:rsidP="00AF2A1F">
      <w:pPr>
        <w:spacing w:before="240" w:line="360" w:lineRule="auto"/>
        <w:ind w:left="851" w:right="851"/>
        <w:jc w:val="both"/>
        <w:rPr>
          <w:rFonts w:ascii="Palatino Linotype" w:hAnsi="Palatino Linotype"/>
          <w:i/>
          <w:sz w:val="24"/>
          <w:szCs w:val="24"/>
        </w:rPr>
      </w:pPr>
      <w:r w:rsidRPr="00AF2A1F">
        <w:rPr>
          <w:rFonts w:ascii="Palatino Linotype" w:hAnsi="Palatino Linotype"/>
          <w:i/>
          <w:sz w:val="24"/>
          <w:szCs w:val="24"/>
        </w:rPr>
        <w:t>XI. Elaborar, coordinar y evaluar estudios y proyectos para ampliar y mejorar los servicios e instalaciones de agua potable, desinfección, drenaje, alcantarillado, saneamiento, tratamiento y reuso de aguas tratadas y de control, así como la disposición final de sus productos resultantes, de acuerdo con la normatividad aplicable.</w:t>
      </w:r>
    </w:p>
    <w:p w:rsidR="0099557F" w:rsidRDefault="0099557F" w:rsidP="00AF2A1F">
      <w:pPr>
        <w:spacing w:before="240" w:line="360" w:lineRule="auto"/>
        <w:ind w:left="851" w:right="851"/>
        <w:jc w:val="both"/>
        <w:rPr>
          <w:rFonts w:ascii="Palatino Linotype" w:hAnsi="Palatino Linotype"/>
          <w:i/>
          <w:sz w:val="24"/>
          <w:szCs w:val="24"/>
        </w:rPr>
      </w:pPr>
    </w:p>
    <w:p w:rsidR="0099557F" w:rsidRDefault="0099557F" w:rsidP="00AF2A1F">
      <w:pPr>
        <w:spacing w:before="240" w:line="360" w:lineRule="auto"/>
        <w:ind w:left="851" w:right="851"/>
        <w:jc w:val="both"/>
        <w:rPr>
          <w:rFonts w:ascii="Palatino Linotype" w:hAnsi="Palatino Linotype"/>
          <w:b/>
          <w:i/>
          <w:sz w:val="24"/>
          <w:szCs w:val="24"/>
        </w:rPr>
      </w:pPr>
      <w:r w:rsidRPr="0099557F">
        <w:rPr>
          <w:rFonts w:ascii="Palatino Linotype" w:hAnsi="Palatino Linotype"/>
          <w:b/>
          <w:i/>
          <w:sz w:val="24"/>
          <w:szCs w:val="24"/>
        </w:rPr>
        <w:lastRenderedPageBreak/>
        <w:t>Manual General de Organización de la Comisión de Agua del Estado de México</w:t>
      </w:r>
    </w:p>
    <w:p w:rsidR="00DA41D7" w:rsidRPr="00CD365B" w:rsidRDefault="00DA41D7" w:rsidP="00CD365B">
      <w:pPr>
        <w:spacing w:before="240" w:line="360" w:lineRule="auto"/>
        <w:ind w:left="851" w:right="851"/>
        <w:jc w:val="both"/>
        <w:rPr>
          <w:rFonts w:ascii="Palatino Linotype" w:hAnsi="Palatino Linotype"/>
          <w:i/>
        </w:rPr>
      </w:pPr>
      <w:r w:rsidRPr="00CD365B">
        <w:rPr>
          <w:rFonts w:ascii="Palatino Linotype" w:hAnsi="Palatino Linotype"/>
          <w:i/>
        </w:rPr>
        <w:t>Artículo 3.- La Comisión del Agua del Estado de México, tendrá las siguientes atribuciones, dentro del ámbito de su competencia:</w:t>
      </w:r>
    </w:p>
    <w:p w:rsidR="00DA41D7" w:rsidRPr="00CD365B" w:rsidRDefault="00DA41D7" w:rsidP="00CD365B">
      <w:pPr>
        <w:spacing w:before="240" w:line="360" w:lineRule="auto"/>
        <w:ind w:left="851" w:right="851"/>
        <w:jc w:val="both"/>
        <w:rPr>
          <w:rFonts w:ascii="Palatino Linotype" w:hAnsi="Palatino Linotype"/>
          <w:i/>
        </w:rPr>
      </w:pPr>
      <w:r w:rsidRPr="00CD365B">
        <w:rPr>
          <w:rFonts w:ascii="Palatino Linotype" w:hAnsi="Palatino Linotype"/>
          <w:i/>
        </w:rPr>
        <w:t>(…)</w:t>
      </w:r>
    </w:p>
    <w:p w:rsidR="00DA41D7" w:rsidRPr="00CD365B" w:rsidRDefault="00DA41D7" w:rsidP="00CD365B">
      <w:pPr>
        <w:spacing w:before="240" w:line="360" w:lineRule="auto"/>
        <w:ind w:left="851" w:right="851"/>
        <w:jc w:val="both"/>
        <w:rPr>
          <w:rFonts w:ascii="Palatino Linotype" w:hAnsi="Palatino Linotype"/>
          <w:i/>
        </w:rPr>
      </w:pPr>
      <w:r w:rsidRPr="00CD365B">
        <w:rPr>
          <w:rFonts w:ascii="Palatino Linotype" w:hAnsi="Palatino Linotype"/>
          <w:i/>
        </w:rPr>
        <w:t>IV</w:t>
      </w:r>
      <w:r w:rsidR="00CD365B">
        <w:rPr>
          <w:rFonts w:ascii="Palatino Linotype" w:hAnsi="Palatino Linotype"/>
          <w:i/>
        </w:rPr>
        <w:t>.</w:t>
      </w:r>
      <w:r w:rsidRPr="00CD365B">
        <w:rPr>
          <w:rFonts w:ascii="Palatino Linotype" w:hAnsi="Palatino Linotype"/>
          <w:i/>
        </w:rPr>
        <w:t xml:space="preserve"> Planear y programar coordinadamente con las dependencias gubernamentales federales, estatales y municipales, las obras de agua potable, drenaje, tratamiento, reuso de aguas residuales tratadas y control y disposición final de lodos producto del tratamiento de aguas residuales;</w:t>
      </w:r>
    </w:p>
    <w:p w:rsidR="00DA41D7" w:rsidRPr="00CD365B" w:rsidRDefault="00DA41D7" w:rsidP="00CD365B">
      <w:pPr>
        <w:spacing w:before="240" w:line="360" w:lineRule="auto"/>
        <w:ind w:left="851" w:right="851"/>
        <w:jc w:val="both"/>
        <w:rPr>
          <w:rFonts w:ascii="Palatino Linotype" w:hAnsi="Palatino Linotype"/>
          <w:i/>
        </w:rPr>
      </w:pPr>
      <w:r w:rsidRPr="00CD365B">
        <w:rPr>
          <w:rFonts w:ascii="Palatino Linotype" w:hAnsi="Palatino Linotype"/>
          <w:i/>
        </w:rPr>
        <w:t>(…)</w:t>
      </w:r>
    </w:p>
    <w:p w:rsidR="00DA41D7" w:rsidRPr="00CD365B" w:rsidRDefault="00DA41D7" w:rsidP="00CD365B">
      <w:pPr>
        <w:spacing w:before="240" w:line="360" w:lineRule="auto"/>
        <w:ind w:left="851" w:right="851"/>
        <w:jc w:val="both"/>
        <w:rPr>
          <w:rFonts w:ascii="Palatino Linotype" w:hAnsi="Palatino Linotype"/>
          <w:b/>
          <w:i/>
          <w:u w:val="single"/>
        </w:rPr>
      </w:pPr>
      <w:r w:rsidRPr="00CD365B">
        <w:rPr>
          <w:rFonts w:ascii="Palatino Linotype" w:hAnsi="Palatino Linotype"/>
          <w:b/>
          <w:i/>
          <w:u w:val="single"/>
        </w:rPr>
        <w:t>XVI</w:t>
      </w:r>
      <w:r w:rsidR="00CD365B">
        <w:rPr>
          <w:rFonts w:ascii="Palatino Linotype" w:hAnsi="Palatino Linotype"/>
          <w:b/>
          <w:i/>
          <w:u w:val="single"/>
        </w:rPr>
        <w:t>.</w:t>
      </w:r>
      <w:r w:rsidRPr="00CD365B">
        <w:rPr>
          <w:rFonts w:ascii="Palatino Linotype" w:hAnsi="Palatino Linotype"/>
          <w:b/>
          <w:i/>
          <w:u w:val="single"/>
        </w:rPr>
        <w:t xml:space="preserve"> Gestionar ante la federación la asignación de recursos financieros, para la ejecución de programas de agua para consumo humano, industrial, de servicios, de drenaje y tratamiento de aguas residuales;</w:t>
      </w:r>
    </w:p>
    <w:p w:rsidR="00DA41D7" w:rsidRPr="00CD365B" w:rsidRDefault="00DA41D7" w:rsidP="00CD365B">
      <w:pPr>
        <w:spacing w:before="240" w:line="360" w:lineRule="auto"/>
        <w:ind w:left="851" w:right="851"/>
        <w:jc w:val="both"/>
        <w:rPr>
          <w:rFonts w:ascii="Palatino Linotype" w:hAnsi="Palatino Linotype"/>
          <w:i/>
        </w:rPr>
      </w:pPr>
      <w:r w:rsidRPr="00CD365B">
        <w:rPr>
          <w:rFonts w:ascii="Palatino Linotype" w:hAnsi="Palatino Linotype"/>
          <w:i/>
        </w:rPr>
        <w:t>(…)</w:t>
      </w:r>
    </w:p>
    <w:p w:rsidR="00DA41D7" w:rsidRPr="00CD365B" w:rsidRDefault="00DA41D7" w:rsidP="00CD365B">
      <w:pPr>
        <w:spacing w:before="240" w:line="360" w:lineRule="auto"/>
        <w:ind w:left="851" w:right="851"/>
        <w:jc w:val="both"/>
        <w:rPr>
          <w:rFonts w:ascii="Palatino Linotype" w:hAnsi="Palatino Linotype"/>
          <w:i/>
        </w:rPr>
      </w:pPr>
      <w:r w:rsidRPr="00CD365B">
        <w:rPr>
          <w:rFonts w:ascii="Palatino Linotype" w:hAnsi="Palatino Linotype"/>
          <w:i/>
        </w:rPr>
        <w:t>XVIII.</w:t>
      </w:r>
      <w:r w:rsidR="00CD365B">
        <w:rPr>
          <w:rFonts w:ascii="Palatino Linotype" w:hAnsi="Palatino Linotype"/>
          <w:i/>
        </w:rPr>
        <w:t xml:space="preserve"> </w:t>
      </w:r>
      <w:r w:rsidRPr="00CD365B">
        <w:rPr>
          <w:rFonts w:ascii="Palatino Linotype" w:hAnsi="Palatino Linotype"/>
          <w:i/>
        </w:rPr>
        <w:t>Promover la participación de la federación y del sector privado, en la concesión, asignación, financiamiento, construcción y operación de infraestructura hidráulica estatal;</w:t>
      </w:r>
    </w:p>
    <w:p w:rsidR="00DA41D7" w:rsidRPr="00CD365B" w:rsidRDefault="00DA41D7" w:rsidP="00CD365B">
      <w:pPr>
        <w:spacing w:before="240" w:line="360" w:lineRule="auto"/>
        <w:ind w:left="851" w:right="851"/>
        <w:jc w:val="both"/>
        <w:rPr>
          <w:rFonts w:ascii="Palatino Linotype" w:hAnsi="Palatino Linotype"/>
          <w:b/>
          <w:i/>
        </w:rPr>
      </w:pPr>
      <w:bookmarkStart w:id="1" w:name="_Hlk532885742"/>
      <w:r w:rsidRPr="00CD365B">
        <w:rPr>
          <w:rFonts w:ascii="Palatino Linotype" w:hAnsi="Palatino Linotype"/>
          <w:b/>
          <w:i/>
        </w:rPr>
        <w:t xml:space="preserve">206B10000 </w:t>
      </w:r>
      <w:bookmarkEnd w:id="1"/>
      <w:r w:rsidRPr="00CD365B">
        <w:rPr>
          <w:rFonts w:ascii="Palatino Linotype" w:hAnsi="Palatino Linotype"/>
          <w:b/>
          <w:i/>
        </w:rPr>
        <w:t>VOCAL</w:t>
      </w:r>
      <w:r w:rsidR="00CD365B" w:rsidRPr="00CD365B">
        <w:rPr>
          <w:rFonts w:ascii="Palatino Linotype" w:hAnsi="Palatino Linotype"/>
          <w:b/>
          <w:i/>
        </w:rPr>
        <w:t>Í</w:t>
      </w:r>
      <w:r w:rsidRPr="00CD365B">
        <w:rPr>
          <w:rFonts w:ascii="Palatino Linotype" w:hAnsi="Palatino Linotype"/>
          <w:b/>
          <w:i/>
        </w:rPr>
        <w:t>A EJECUTIVA</w:t>
      </w:r>
    </w:p>
    <w:p w:rsidR="00DA41D7" w:rsidRPr="00CD365B" w:rsidRDefault="00DA41D7" w:rsidP="00CD365B">
      <w:pPr>
        <w:spacing w:before="240" w:line="360" w:lineRule="auto"/>
        <w:ind w:left="851" w:right="851"/>
        <w:jc w:val="both"/>
        <w:rPr>
          <w:rFonts w:ascii="Palatino Linotype" w:hAnsi="Palatino Linotype"/>
          <w:b/>
          <w:i/>
        </w:rPr>
      </w:pPr>
      <w:r w:rsidRPr="00CD365B">
        <w:rPr>
          <w:rFonts w:ascii="Palatino Linotype" w:hAnsi="Palatino Linotype"/>
          <w:b/>
          <w:i/>
        </w:rPr>
        <w:t>OBJETIVO:</w:t>
      </w:r>
    </w:p>
    <w:p w:rsidR="00DA41D7" w:rsidRPr="00CD365B" w:rsidRDefault="00DA41D7" w:rsidP="00CD365B">
      <w:pPr>
        <w:spacing w:before="240" w:line="360" w:lineRule="auto"/>
        <w:ind w:left="851" w:right="851"/>
        <w:jc w:val="both"/>
        <w:rPr>
          <w:rFonts w:ascii="Palatino Linotype" w:hAnsi="Palatino Linotype"/>
          <w:i/>
        </w:rPr>
      </w:pPr>
      <w:r w:rsidRPr="00CD365B">
        <w:rPr>
          <w:rFonts w:ascii="Palatino Linotype" w:hAnsi="Palatino Linotype"/>
          <w:i/>
        </w:rPr>
        <w:lastRenderedPageBreak/>
        <w:t>Planear. dirigir, controlar y evaluar el funcionamiento general de la Comisión, a fin de garantizar el cumplimiento de su objeto, planes y programas autorizados</w:t>
      </w:r>
    </w:p>
    <w:p w:rsidR="00DA41D7" w:rsidRPr="00CD365B" w:rsidRDefault="00DA41D7" w:rsidP="00CD365B">
      <w:pPr>
        <w:spacing w:before="240" w:line="360" w:lineRule="auto"/>
        <w:ind w:left="851" w:right="851"/>
        <w:jc w:val="both"/>
        <w:rPr>
          <w:rFonts w:ascii="Palatino Linotype" w:hAnsi="Palatino Linotype"/>
          <w:b/>
          <w:i/>
        </w:rPr>
      </w:pPr>
      <w:r w:rsidRPr="00CD365B">
        <w:rPr>
          <w:rFonts w:ascii="Palatino Linotype" w:hAnsi="Palatino Linotype"/>
          <w:b/>
          <w:i/>
        </w:rPr>
        <w:t>FUNCIONES:</w:t>
      </w:r>
    </w:p>
    <w:p w:rsidR="00DA41D7" w:rsidRPr="00CD365B" w:rsidRDefault="00DA41D7" w:rsidP="00CD365B">
      <w:pPr>
        <w:spacing w:before="240" w:line="360" w:lineRule="auto"/>
        <w:ind w:left="851" w:right="851"/>
        <w:jc w:val="both"/>
        <w:rPr>
          <w:rFonts w:ascii="Palatino Linotype" w:hAnsi="Palatino Linotype"/>
          <w:b/>
          <w:i/>
        </w:rPr>
      </w:pPr>
      <w:r w:rsidRPr="00CD365B">
        <w:rPr>
          <w:rFonts w:ascii="Palatino Linotype" w:hAnsi="Palatino Linotype"/>
          <w:b/>
          <w:i/>
        </w:rPr>
        <w:t>(…)</w:t>
      </w:r>
    </w:p>
    <w:p w:rsidR="00DA41D7" w:rsidRPr="00CD365B" w:rsidRDefault="00DA41D7" w:rsidP="00CD365B">
      <w:pPr>
        <w:pStyle w:val="Prrafodelista"/>
        <w:numPr>
          <w:ilvl w:val="0"/>
          <w:numId w:val="32"/>
        </w:numPr>
        <w:spacing w:before="240" w:after="160" w:line="360" w:lineRule="auto"/>
        <w:ind w:left="851" w:right="851"/>
        <w:contextualSpacing/>
        <w:jc w:val="both"/>
        <w:rPr>
          <w:rFonts w:ascii="Palatino Linotype" w:hAnsi="Palatino Linotype"/>
          <w:i/>
          <w:sz w:val="22"/>
          <w:szCs w:val="22"/>
        </w:rPr>
      </w:pPr>
      <w:r w:rsidRPr="00CD365B">
        <w:rPr>
          <w:rFonts w:ascii="Palatino Linotype" w:hAnsi="Palatino Linotype"/>
          <w:i/>
          <w:sz w:val="22"/>
          <w:szCs w:val="22"/>
        </w:rPr>
        <w:t>Gestionar ante las autoridades federales competentes, los recursos necesarios para la ejecución de los programas hidráulicos autorizados.</w:t>
      </w:r>
    </w:p>
    <w:p w:rsidR="00DA41D7" w:rsidRPr="00CD365B" w:rsidRDefault="00DA41D7" w:rsidP="00CD365B">
      <w:pPr>
        <w:spacing w:before="240" w:line="360" w:lineRule="auto"/>
        <w:ind w:left="851" w:right="851"/>
        <w:jc w:val="both"/>
        <w:rPr>
          <w:rFonts w:ascii="Palatino Linotype" w:hAnsi="Palatino Linotype"/>
          <w:b/>
          <w:i/>
        </w:rPr>
      </w:pPr>
      <w:bookmarkStart w:id="2" w:name="_Hlk532886001"/>
      <w:r w:rsidRPr="00CD365B">
        <w:rPr>
          <w:rFonts w:ascii="Palatino Linotype" w:hAnsi="Palatino Linotype"/>
          <w:b/>
          <w:i/>
        </w:rPr>
        <w:t>206B10302</w:t>
      </w:r>
      <w:bookmarkEnd w:id="2"/>
      <w:r w:rsidRPr="00CD365B">
        <w:rPr>
          <w:rFonts w:ascii="Palatino Linotype" w:hAnsi="Palatino Linotype"/>
          <w:b/>
          <w:i/>
        </w:rPr>
        <w:t xml:space="preserve"> DEPARTAMENTO DE PLANEACIÓN Y PROGRAMACIÓN</w:t>
      </w:r>
    </w:p>
    <w:p w:rsidR="00DA41D7" w:rsidRPr="00CD365B" w:rsidRDefault="00DA41D7" w:rsidP="00CD365B">
      <w:pPr>
        <w:spacing w:before="240" w:line="360" w:lineRule="auto"/>
        <w:ind w:left="851" w:right="851"/>
        <w:jc w:val="both"/>
        <w:rPr>
          <w:rFonts w:ascii="Palatino Linotype" w:hAnsi="Palatino Linotype"/>
          <w:b/>
          <w:i/>
        </w:rPr>
      </w:pPr>
      <w:r w:rsidRPr="00CD365B">
        <w:rPr>
          <w:rFonts w:ascii="Palatino Linotype" w:hAnsi="Palatino Linotype"/>
          <w:b/>
          <w:i/>
        </w:rPr>
        <w:t>OBJETIVO:</w:t>
      </w:r>
    </w:p>
    <w:p w:rsidR="00DA41D7" w:rsidRPr="00CD365B" w:rsidRDefault="00DA41D7" w:rsidP="00CD365B">
      <w:pPr>
        <w:spacing w:before="240" w:line="360" w:lineRule="auto"/>
        <w:ind w:left="851" w:right="851"/>
        <w:jc w:val="both"/>
        <w:rPr>
          <w:rFonts w:ascii="Palatino Linotype" w:hAnsi="Palatino Linotype"/>
          <w:i/>
        </w:rPr>
      </w:pPr>
      <w:r w:rsidRPr="00CD365B">
        <w:rPr>
          <w:rFonts w:ascii="Palatino Linotype" w:hAnsi="Palatino Linotype"/>
          <w:i/>
        </w:rPr>
        <w:t>Verificar el cumplimiento de la normatividad en materia de planeación y programación de la información a cargo de la Comisión, así como intervenir en la integr</w:t>
      </w:r>
      <w:r w:rsidR="00CD365B" w:rsidRPr="00CD365B">
        <w:rPr>
          <w:rFonts w:ascii="Palatino Linotype" w:hAnsi="Palatino Linotype"/>
          <w:i/>
        </w:rPr>
        <w:t>a</w:t>
      </w:r>
      <w:r w:rsidRPr="00CD365B">
        <w:rPr>
          <w:rFonts w:ascii="Palatino Linotype" w:hAnsi="Palatino Linotype"/>
          <w:i/>
        </w:rPr>
        <w:t>ción y seguimiento del Plan de Desarrollo del Estado de México en lo referente a los programas del sector agua potable y obra pública hidráulic</w:t>
      </w:r>
      <w:r w:rsidR="00CD365B" w:rsidRPr="00CD365B">
        <w:rPr>
          <w:rFonts w:ascii="Palatino Linotype" w:hAnsi="Palatino Linotype"/>
          <w:i/>
        </w:rPr>
        <w:t>a</w:t>
      </w:r>
      <w:r w:rsidRPr="00CD365B">
        <w:rPr>
          <w:rFonts w:ascii="Palatino Linotype" w:hAnsi="Palatino Linotype"/>
          <w:i/>
        </w:rPr>
        <w:t>, además de la administración de los recursos humanos, materiales y financieros de la Vocalía Ejecutiva.</w:t>
      </w:r>
    </w:p>
    <w:p w:rsidR="00DA41D7" w:rsidRPr="00CD365B" w:rsidRDefault="00DA41D7" w:rsidP="00CD365B">
      <w:pPr>
        <w:spacing w:before="240" w:line="360" w:lineRule="auto"/>
        <w:ind w:left="851" w:right="851"/>
        <w:jc w:val="both"/>
        <w:rPr>
          <w:rFonts w:ascii="Palatino Linotype" w:hAnsi="Palatino Linotype"/>
          <w:b/>
          <w:i/>
        </w:rPr>
      </w:pPr>
      <w:r w:rsidRPr="00CD365B">
        <w:rPr>
          <w:rFonts w:ascii="Palatino Linotype" w:hAnsi="Palatino Linotype"/>
          <w:b/>
          <w:i/>
        </w:rPr>
        <w:t>FUNCIONES</w:t>
      </w:r>
    </w:p>
    <w:p w:rsidR="00DA41D7" w:rsidRPr="00CD365B" w:rsidRDefault="00DA41D7" w:rsidP="00CD365B">
      <w:pPr>
        <w:spacing w:before="240" w:line="360" w:lineRule="auto"/>
        <w:ind w:left="851" w:right="851"/>
        <w:jc w:val="both"/>
        <w:rPr>
          <w:rFonts w:ascii="Palatino Linotype" w:hAnsi="Palatino Linotype"/>
          <w:b/>
          <w:i/>
        </w:rPr>
      </w:pPr>
      <w:r w:rsidRPr="00CD365B">
        <w:rPr>
          <w:rFonts w:ascii="Palatino Linotype" w:hAnsi="Palatino Linotype"/>
          <w:b/>
          <w:i/>
        </w:rPr>
        <w:t>(…)</w:t>
      </w:r>
    </w:p>
    <w:p w:rsidR="00DA41D7" w:rsidRPr="00CD365B" w:rsidRDefault="00CD365B" w:rsidP="00CD365B">
      <w:pPr>
        <w:pStyle w:val="Prrafodelista"/>
        <w:numPr>
          <w:ilvl w:val="0"/>
          <w:numId w:val="33"/>
        </w:numPr>
        <w:spacing w:before="240" w:after="160" w:line="360" w:lineRule="auto"/>
        <w:ind w:left="851" w:right="851"/>
        <w:contextualSpacing/>
        <w:jc w:val="both"/>
        <w:rPr>
          <w:rFonts w:ascii="Palatino Linotype" w:hAnsi="Palatino Linotype"/>
          <w:i/>
          <w:sz w:val="22"/>
          <w:szCs w:val="22"/>
        </w:rPr>
      </w:pPr>
      <w:r w:rsidRPr="00CD365B">
        <w:rPr>
          <w:rFonts w:ascii="Palatino Linotype" w:hAnsi="Palatino Linotype"/>
          <w:i/>
          <w:sz w:val="22"/>
          <w:szCs w:val="22"/>
        </w:rPr>
        <w:t>Co</w:t>
      </w:r>
      <w:r w:rsidR="00DA41D7" w:rsidRPr="00CD365B">
        <w:rPr>
          <w:rFonts w:ascii="Palatino Linotype" w:hAnsi="Palatino Linotype"/>
          <w:i/>
          <w:sz w:val="22"/>
          <w:szCs w:val="22"/>
        </w:rPr>
        <w:t xml:space="preserve">ordinar la fiscalización de los recursos federales derivados de los acuerdos o </w:t>
      </w:r>
      <w:r w:rsidRPr="00CD365B">
        <w:rPr>
          <w:rFonts w:ascii="Palatino Linotype" w:hAnsi="Palatino Linotype"/>
          <w:i/>
          <w:sz w:val="22"/>
          <w:szCs w:val="22"/>
        </w:rPr>
        <w:t>c</w:t>
      </w:r>
      <w:r w:rsidR="00DA41D7" w:rsidRPr="00CD365B">
        <w:rPr>
          <w:rFonts w:ascii="Palatino Linotype" w:hAnsi="Palatino Linotype"/>
          <w:i/>
          <w:sz w:val="22"/>
          <w:szCs w:val="22"/>
        </w:rPr>
        <w:t>onvenios ejercidos por la Comisión</w:t>
      </w:r>
    </w:p>
    <w:p w:rsidR="00DA41D7" w:rsidRPr="00CD365B" w:rsidRDefault="00DA41D7" w:rsidP="00CD365B">
      <w:pPr>
        <w:spacing w:before="240" w:line="360" w:lineRule="auto"/>
        <w:ind w:left="851" w:right="851"/>
        <w:jc w:val="both"/>
        <w:rPr>
          <w:rFonts w:ascii="Palatino Linotype" w:hAnsi="Palatino Linotype"/>
          <w:i/>
        </w:rPr>
      </w:pPr>
    </w:p>
    <w:p w:rsidR="00DA41D7" w:rsidRPr="00CD365B" w:rsidRDefault="00DA41D7" w:rsidP="00CD365B">
      <w:pPr>
        <w:spacing w:before="240" w:line="360" w:lineRule="auto"/>
        <w:ind w:left="851" w:right="851"/>
        <w:jc w:val="both"/>
        <w:rPr>
          <w:rFonts w:ascii="Palatino Linotype" w:hAnsi="Palatino Linotype"/>
          <w:b/>
          <w:i/>
        </w:rPr>
      </w:pPr>
      <w:bookmarkStart w:id="3" w:name="_Hlk532886012"/>
      <w:r w:rsidRPr="00CD365B">
        <w:rPr>
          <w:rFonts w:ascii="Palatino Linotype" w:hAnsi="Palatino Linotype"/>
          <w:b/>
          <w:i/>
        </w:rPr>
        <w:lastRenderedPageBreak/>
        <w:t>206B60000</w:t>
      </w:r>
      <w:bookmarkEnd w:id="3"/>
      <w:r w:rsidRPr="00CD365B">
        <w:rPr>
          <w:rFonts w:ascii="Palatino Linotype" w:hAnsi="Palatino Linotype"/>
          <w:b/>
          <w:i/>
        </w:rPr>
        <w:t xml:space="preserve"> DIRECCIÓN GENERAL DE ADMINISTRACIÓN Y FINANZAS</w:t>
      </w:r>
    </w:p>
    <w:p w:rsidR="00DA41D7" w:rsidRPr="00CD365B" w:rsidRDefault="00DA41D7" w:rsidP="00CD365B">
      <w:pPr>
        <w:spacing w:before="240" w:line="360" w:lineRule="auto"/>
        <w:ind w:left="851" w:right="851"/>
        <w:jc w:val="both"/>
        <w:rPr>
          <w:rFonts w:ascii="Palatino Linotype" w:hAnsi="Palatino Linotype"/>
          <w:b/>
          <w:i/>
        </w:rPr>
      </w:pPr>
      <w:r w:rsidRPr="00CD365B">
        <w:rPr>
          <w:rFonts w:ascii="Palatino Linotype" w:hAnsi="Palatino Linotype"/>
          <w:b/>
          <w:i/>
        </w:rPr>
        <w:t>OBJETIVO:</w:t>
      </w:r>
    </w:p>
    <w:p w:rsidR="00DA41D7" w:rsidRPr="00CD365B" w:rsidRDefault="00DA41D7" w:rsidP="00CD365B">
      <w:pPr>
        <w:spacing w:before="240" w:line="360" w:lineRule="auto"/>
        <w:ind w:left="851" w:right="851"/>
        <w:jc w:val="both"/>
        <w:rPr>
          <w:rFonts w:ascii="Palatino Linotype" w:hAnsi="Palatino Linotype"/>
          <w:i/>
        </w:rPr>
      </w:pPr>
      <w:r w:rsidRPr="00CD365B">
        <w:rPr>
          <w:rFonts w:ascii="Palatino Linotype" w:hAnsi="Palatino Linotype"/>
          <w:i/>
        </w:rPr>
        <w:t>Establecer los planes y programas para la adecuada administración de los recursos financieros, humanos, materiales, técnicos y de servicios generales que requiere la Comisión para el desarrollo integral de sus funciones y realizar las actividades encomendadas por atribución fiscal.</w:t>
      </w:r>
    </w:p>
    <w:p w:rsidR="00DA41D7" w:rsidRPr="00CD365B" w:rsidRDefault="00DA41D7" w:rsidP="00CD365B">
      <w:pPr>
        <w:spacing w:before="240" w:line="360" w:lineRule="auto"/>
        <w:ind w:left="851" w:right="851"/>
        <w:jc w:val="both"/>
        <w:rPr>
          <w:rFonts w:ascii="Palatino Linotype" w:hAnsi="Palatino Linotype"/>
          <w:i/>
        </w:rPr>
      </w:pPr>
      <w:r w:rsidRPr="00CD365B">
        <w:rPr>
          <w:rFonts w:ascii="Palatino Linotype" w:hAnsi="Palatino Linotype"/>
          <w:i/>
        </w:rPr>
        <w:t>FUNCIONES:</w:t>
      </w:r>
    </w:p>
    <w:p w:rsidR="00DA41D7" w:rsidRPr="00CD365B" w:rsidRDefault="00DA41D7" w:rsidP="00CD365B">
      <w:pPr>
        <w:spacing w:before="240" w:line="360" w:lineRule="auto"/>
        <w:ind w:left="851" w:right="851"/>
        <w:jc w:val="both"/>
        <w:rPr>
          <w:rFonts w:ascii="Palatino Linotype" w:hAnsi="Palatino Linotype"/>
          <w:i/>
        </w:rPr>
      </w:pPr>
      <w:r w:rsidRPr="00CD365B">
        <w:rPr>
          <w:rFonts w:ascii="Palatino Linotype" w:hAnsi="Palatino Linotype"/>
          <w:i/>
        </w:rPr>
        <w:t>(…)</w:t>
      </w:r>
    </w:p>
    <w:p w:rsidR="00DA41D7" w:rsidRPr="00CD365B" w:rsidRDefault="00DA41D7" w:rsidP="00CD365B">
      <w:pPr>
        <w:pStyle w:val="Prrafodelista"/>
        <w:numPr>
          <w:ilvl w:val="0"/>
          <w:numId w:val="33"/>
        </w:numPr>
        <w:spacing w:before="240" w:after="160" w:line="360" w:lineRule="auto"/>
        <w:ind w:left="851" w:right="851"/>
        <w:contextualSpacing/>
        <w:jc w:val="both"/>
        <w:rPr>
          <w:rFonts w:ascii="Palatino Linotype" w:hAnsi="Palatino Linotype"/>
          <w:i/>
          <w:sz w:val="22"/>
          <w:szCs w:val="22"/>
        </w:rPr>
      </w:pPr>
      <w:r w:rsidRPr="00CD365B">
        <w:rPr>
          <w:rFonts w:ascii="Palatino Linotype" w:hAnsi="Palatino Linotype"/>
          <w:i/>
          <w:sz w:val="22"/>
          <w:szCs w:val="22"/>
        </w:rPr>
        <w:t>Gestionar ante las instancias federales, estatales y municipales, la liberación de los recursos financieros que correspondan a los programas coordinados o, en su caso. por la prestación de los servicios de la Comisión.</w:t>
      </w:r>
    </w:p>
    <w:p w:rsidR="0099557F" w:rsidRPr="0099557F" w:rsidRDefault="0099557F" w:rsidP="00AF2A1F">
      <w:pPr>
        <w:spacing w:before="240" w:line="360" w:lineRule="auto"/>
        <w:ind w:left="851" w:right="851"/>
        <w:jc w:val="both"/>
        <w:rPr>
          <w:rFonts w:ascii="Palatino Linotype" w:hAnsi="Palatino Linotype"/>
          <w:b/>
          <w:i/>
          <w:sz w:val="24"/>
          <w:szCs w:val="24"/>
        </w:rPr>
      </w:pPr>
    </w:p>
    <w:p w:rsidR="00A63DC7" w:rsidRPr="00457955" w:rsidRDefault="009104D1" w:rsidP="00890C62">
      <w:pPr>
        <w:autoSpaceDE w:val="0"/>
        <w:autoSpaceDN w:val="0"/>
        <w:adjustRightInd w:val="0"/>
        <w:spacing w:before="240" w:line="360" w:lineRule="auto"/>
        <w:jc w:val="both"/>
        <w:rPr>
          <w:rFonts w:ascii="Palatino Linotype" w:hAnsi="Palatino Linotype" w:cs="Arial"/>
          <w:sz w:val="24"/>
          <w:szCs w:val="24"/>
        </w:rPr>
      </w:pPr>
      <w:r w:rsidRPr="00457955">
        <w:rPr>
          <w:rFonts w:ascii="Palatino Linotype" w:hAnsi="Palatino Linotype" w:cs="Arial"/>
          <w:sz w:val="24"/>
          <w:szCs w:val="24"/>
        </w:rPr>
        <w:t>Una vez sentado lo anterior, se desprenden las siguientes consideraciones:</w:t>
      </w:r>
    </w:p>
    <w:p w:rsidR="009104D1" w:rsidRDefault="00CF7EA2" w:rsidP="009104D1">
      <w:pPr>
        <w:pStyle w:val="Prrafodelista"/>
        <w:numPr>
          <w:ilvl w:val="0"/>
          <w:numId w:val="29"/>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Para el estudio, planeación y despacho de los asuntos de su competencia </w:t>
      </w:r>
      <w:r>
        <w:rPr>
          <w:rFonts w:ascii="Palatino Linotype" w:hAnsi="Palatino Linotype" w:cs="Arial"/>
          <w:b/>
        </w:rPr>
        <w:t xml:space="preserve">El Sujeto Obligado </w:t>
      </w:r>
      <w:r>
        <w:rPr>
          <w:rFonts w:ascii="Palatino Linotype" w:hAnsi="Palatino Linotype" w:cs="Arial"/>
        </w:rPr>
        <w:t xml:space="preserve">cuenta con diversas unidades administrativas, mismas que coadyuvan con autoridades municipales, estatales y federales para el cumplimiento de sus objetivos. </w:t>
      </w:r>
    </w:p>
    <w:p w:rsidR="00B0749B" w:rsidRPr="00B0749B" w:rsidRDefault="00CF7EA2" w:rsidP="009104D1">
      <w:pPr>
        <w:pStyle w:val="Prrafodelista"/>
        <w:numPr>
          <w:ilvl w:val="0"/>
          <w:numId w:val="29"/>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Mediante el expediente electrónico del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cs="Arial"/>
          <w:b/>
        </w:rPr>
        <w:t xml:space="preserve">El Sujeto Obligado </w:t>
      </w:r>
      <w:r>
        <w:rPr>
          <w:rFonts w:ascii="Palatino Linotype" w:hAnsi="Palatino Linotype" w:cs="Arial"/>
        </w:rPr>
        <w:t xml:space="preserve">se limitó a turnar la solicitud de información </w:t>
      </w:r>
      <w:r w:rsidR="00B0749B">
        <w:rPr>
          <w:rFonts w:ascii="Palatino Linotype" w:hAnsi="Palatino Linotype" w:cs="Arial"/>
        </w:rPr>
        <w:t xml:space="preserve">al Director General de </w:t>
      </w:r>
      <w:r w:rsidR="00B0749B">
        <w:rPr>
          <w:rFonts w:ascii="Palatino Linotype" w:hAnsi="Palatino Linotype" w:cs="Arial"/>
        </w:rPr>
        <w:lastRenderedPageBreak/>
        <w:t xml:space="preserve">Inversión y Gestión, así como al Director General de Infraestructura </w:t>
      </w:r>
      <w:r w:rsidR="00343D1E">
        <w:rPr>
          <w:rFonts w:ascii="Palatino Linotype" w:hAnsi="Palatino Linotype" w:cs="Arial"/>
        </w:rPr>
        <w:t>Hidráulica</w:t>
      </w:r>
      <w:r w:rsidR="00B0749B">
        <w:rPr>
          <w:rFonts w:ascii="Palatino Linotype" w:hAnsi="Palatino Linotype" w:cs="Arial"/>
        </w:rPr>
        <w:t xml:space="preserve">. En este tenor, no resulta desapercibido </w:t>
      </w:r>
      <w:r w:rsidR="00343D1E">
        <w:rPr>
          <w:rFonts w:ascii="Palatino Linotype" w:hAnsi="Palatino Linotype" w:cs="Arial"/>
        </w:rPr>
        <w:t xml:space="preserve">para este Órgano Resolutor </w:t>
      </w:r>
      <w:r w:rsidR="00B0749B">
        <w:rPr>
          <w:rFonts w:ascii="Palatino Linotype" w:hAnsi="Palatino Linotype" w:cs="Arial"/>
        </w:rPr>
        <w:t xml:space="preserve">que </w:t>
      </w:r>
      <w:r w:rsidR="00B0749B">
        <w:rPr>
          <w:rFonts w:ascii="Palatino Linotype" w:hAnsi="Palatino Linotype" w:cs="Arial"/>
          <w:b/>
        </w:rPr>
        <w:t xml:space="preserve">El Sujeto Obligado </w:t>
      </w:r>
      <w:r w:rsidR="00B0749B">
        <w:rPr>
          <w:rFonts w:ascii="Palatino Linotype" w:hAnsi="Palatino Linotype" w:cs="Arial"/>
        </w:rPr>
        <w:t xml:space="preserve">fue omiso en turnar la solicitud de información a todas las áreas que pudieran contar con la información, garantizando una búsqueda exhaustiva y razonable. Lo anterior con fundamento en el artículo 162 de la Ley de Transparencia y Acceso a la Información Pública del Estado de México y Municipios, cuyo contenido literal es el siguiente: </w:t>
      </w:r>
    </w:p>
    <w:p w:rsidR="00B0749B" w:rsidRPr="00B0749B" w:rsidRDefault="00B0749B" w:rsidP="00B0749B">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B0749B">
        <w:rPr>
          <w:rFonts w:ascii="Palatino Linotype" w:hAnsi="Palatino Linotype"/>
          <w:b/>
          <w:bCs/>
          <w:i/>
          <w:sz w:val="22"/>
          <w:szCs w:val="22"/>
        </w:rPr>
        <w:t xml:space="preserve">“Artículo 162. </w:t>
      </w:r>
      <w:r w:rsidRPr="00B0749B">
        <w:rPr>
          <w:rFonts w:ascii="Palatino Linotype" w:hAnsi="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B0749B">
        <w:rPr>
          <w:rFonts w:ascii="Palatino Linotype" w:hAnsi="Palatino Linotype"/>
          <w:b/>
          <w:i/>
          <w:sz w:val="22"/>
          <w:szCs w:val="22"/>
        </w:rPr>
        <w:t>[Sic]</w:t>
      </w:r>
    </w:p>
    <w:p w:rsidR="00B0749B" w:rsidRDefault="00B0749B" w:rsidP="009104D1">
      <w:pPr>
        <w:pStyle w:val="Prrafodelista"/>
        <w:numPr>
          <w:ilvl w:val="0"/>
          <w:numId w:val="29"/>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El fideicomiso número 1928 para apoyar el Proyecto de Saneamiento del Valle de México es impulsado por la Comisión Nacional de Agua</w:t>
      </w:r>
      <w:r w:rsidR="00343D1E">
        <w:rPr>
          <w:rFonts w:ascii="Palatino Linotype" w:hAnsi="Palatino Linotype" w:cs="Arial"/>
        </w:rPr>
        <w:t xml:space="preserve"> (autoridad federal)</w:t>
      </w:r>
      <w:r>
        <w:rPr>
          <w:rFonts w:ascii="Palatino Linotype" w:hAnsi="Palatino Linotype" w:cs="Arial"/>
        </w:rPr>
        <w:t xml:space="preserve">, en carácter de Coordinador Técnico del Proyecto. En este sentido, es oportuno mencionar que la esfera competencial del </w:t>
      </w:r>
      <w:r>
        <w:rPr>
          <w:rFonts w:ascii="Palatino Linotype" w:hAnsi="Palatino Linotype" w:cs="Arial"/>
          <w:b/>
        </w:rPr>
        <w:t xml:space="preserve">Sujeto Obligado, </w:t>
      </w:r>
      <w:r>
        <w:rPr>
          <w:rFonts w:ascii="Palatino Linotype" w:hAnsi="Palatino Linotype" w:cs="Arial"/>
        </w:rPr>
        <w:t xml:space="preserve">le otorga suficientes atribuciones para gestionar ante las instancias federales, estatales y municipales </w:t>
      </w:r>
      <w:r w:rsidR="002D7A5D">
        <w:rPr>
          <w:rFonts w:ascii="Palatino Linotype" w:hAnsi="Palatino Linotype" w:cs="Arial"/>
        </w:rPr>
        <w:t>la liberaci</w:t>
      </w:r>
      <w:r w:rsidR="00343D1E">
        <w:rPr>
          <w:rFonts w:ascii="Palatino Linotype" w:hAnsi="Palatino Linotype" w:cs="Arial"/>
        </w:rPr>
        <w:t xml:space="preserve">ón de recursos financieros o incluso la ampliación de </w:t>
      </w:r>
      <w:r w:rsidR="00942E41">
        <w:rPr>
          <w:rFonts w:ascii="Palatino Linotype" w:hAnsi="Palatino Linotype" w:cs="Arial"/>
        </w:rPr>
        <w:t>lo ya asignado.</w:t>
      </w:r>
      <w:r w:rsidR="00343D1E">
        <w:rPr>
          <w:rFonts w:ascii="Palatino Linotype" w:hAnsi="Palatino Linotype" w:cs="Arial"/>
        </w:rPr>
        <w:t xml:space="preserve"> </w:t>
      </w:r>
    </w:p>
    <w:p w:rsidR="00343D1E" w:rsidRDefault="002D7A5D" w:rsidP="009104D1">
      <w:pPr>
        <w:pStyle w:val="Prrafodelista"/>
        <w:numPr>
          <w:ilvl w:val="0"/>
          <w:numId w:val="29"/>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La </w:t>
      </w:r>
      <w:r w:rsidR="00343D1E">
        <w:rPr>
          <w:rFonts w:ascii="Palatino Linotype" w:hAnsi="Palatino Linotype" w:cs="Arial"/>
        </w:rPr>
        <w:t xml:space="preserve">gestión de recursos financieros ante cualquier autoridad debe de ser concebida como una facultad ejercitada extraordinariamente, por ello, el soporte documental puede haber sido generado o no, atendiendo a las necesidades financieras que </w:t>
      </w:r>
      <w:r w:rsidR="00343D1E">
        <w:rPr>
          <w:rFonts w:ascii="Palatino Linotype" w:hAnsi="Palatino Linotype" w:cs="Arial"/>
          <w:b/>
        </w:rPr>
        <w:t xml:space="preserve">El Sujeto Obligado </w:t>
      </w:r>
      <w:r w:rsidR="00343D1E">
        <w:rPr>
          <w:rFonts w:ascii="Palatino Linotype" w:hAnsi="Palatino Linotype" w:cs="Arial"/>
        </w:rPr>
        <w:t>tiene para el cumplimiento de sus proyectos de infraestructura. Por ello</w:t>
      </w:r>
      <w:r w:rsidR="00942E41">
        <w:rPr>
          <w:rFonts w:ascii="Palatino Linotype" w:hAnsi="Palatino Linotype" w:cs="Arial"/>
        </w:rPr>
        <w:t>, de no haber sido</w:t>
      </w:r>
      <w:r w:rsidR="00343D1E">
        <w:rPr>
          <w:rFonts w:ascii="Palatino Linotype" w:hAnsi="Palatino Linotype" w:cs="Arial"/>
        </w:rPr>
        <w:t xml:space="preserve"> generado</w:t>
      </w:r>
      <w:r w:rsidR="00942E41">
        <w:rPr>
          <w:rFonts w:ascii="Palatino Linotype" w:hAnsi="Palatino Linotype" w:cs="Arial"/>
        </w:rPr>
        <w:t xml:space="preserve">, poseído </w:t>
      </w:r>
      <w:r w:rsidR="00942E41">
        <w:rPr>
          <w:rFonts w:ascii="Palatino Linotype" w:hAnsi="Palatino Linotype" w:cs="Arial"/>
        </w:rPr>
        <w:lastRenderedPageBreak/>
        <w:t>o administrado</w:t>
      </w:r>
      <w:r w:rsidR="00343D1E">
        <w:rPr>
          <w:rFonts w:ascii="Palatino Linotype" w:hAnsi="Palatino Linotype" w:cs="Arial"/>
        </w:rPr>
        <w:t xml:space="preserve"> el soporte documental requerido mediante la solicitud de información </w:t>
      </w:r>
      <w:r w:rsidR="00343D1E">
        <w:rPr>
          <w:rFonts w:ascii="Palatino Linotype" w:hAnsi="Palatino Linotype" w:cs="Arial"/>
          <w:b/>
        </w:rPr>
        <w:t xml:space="preserve">00238/CAEM/IP2018 </w:t>
      </w:r>
      <w:r w:rsidR="00343D1E">
        <w:rPr>
          <w:rFonts w:ascii="Palatino Linotype" w:hAnsi="Palatino Linotype" w:cs="Arial"/>
        </w:rPr>
        <w:t xml:space="preserve">resulta improcedente ordenar que </w:t>
      </w:r>
      <w:r w:rsidR="00343D1E">
        <w:rPr>
          <w:rFonts w:ascii="Palatino Linotype" w:hAnsi="Palatino Linotype" w:cs="Arial"/>
          <w:b/>
        </w:rPr>
        <w:t xml:space="preserve">El Sujeto Obligado </w:t>
      </w:r>
      <w:r w:rsidR="00343D1E">
        <w:rPr>
          <w:rFonts w:ascii="Palatino Linotype" w:hAnsi="Palatino Linotype" w:cs="Arial"/>
        </w:rPr>
        <w:t xml:space="preserve">genere el acuerdo de inexistencia respectivo. En sentido contrario, </w:t>
      </w:r>
      <w:r w:rsidR="00942E41">
        <w:rPr>
          <w:rFonts w:ascii="Palatino Linotype" w:hAnsi="Palatino Linotype" w:cs="Arial"/>
        </w:rPr>
        <w:t xml:space="preserve">resulta procedente la entrega de la información requerida, en versión pública de ser procedente  y en caso de no haber sido generado, poseído o administrado el soporte documental, bastará con que </w:t>
      </w:r>
      <w:r w:rsidR="00942E41">
        <w:rPr>
          <w:rFonts w:ascii="Palatino Linotype" w:hAnsi="Palatino Linotype" w:cs="Arial"/>
          <w:b/>
        </w:rPr>
        <w:t xml:space="preserve">El Sujeto Obligado </w:t>
      </w:r>
      <w:r w:rsidR="00942E41">
        <w:rPr>
          <w:rFonts w:ascii="Palatino Linotype" w:hAnsi="Palatino Linotype" w:cs="Arial"/>
        </w:rPr>
        <w:t xml:space="preserve">lo haga del conocimiento del </w:t>
      </w:r>
      <w:r w:rsidR="00942E41">
        <w:rPr>
          <w:rFonts w:ascii="Palatino Linotype" w:hAnsi="Palatino Linotype" w:cs="Arial"/>
          <w:b/>
        </w:rPr>
        <w:t xml:space="preserve">Recurrente </w:t>
      </w:r>
      <w:r w:rsidR="00942E41">
        <w:rPr>
          <w:rFonts w:ascii="Palatino Linotype" w:hAnsi="Palatino Linotype" w:cs="Arial"/>
        </w:rPr>
        <w:t xml:space="preserve">al momento de dar cumplimiento a la presente resolución. </w:t>
      </w:r>
    </w:p>
    <w:p w:rsidR="00343D1E" w:rsidRDefault="00343D1E" w:rsidP="00942E41">
      <w:pPr>
        <w:autoSpaceDE w:val="0"/>
        <w:autoSpaceDN w:val="0"/>
        <w:adjustRightInd w:val="0"/>
        <w:spacing w:before="240" w:line="360" w:lineRule="auto"/>
        <w:ind w:left="360"/>
        <w:jc w:val="both"/>
        <w:rPr>
          <w:rFonts w:ascii="Palatino Linotype" w:hAnsi="Palatino Linotype" w:cs="Arial"/>
        </w:rPr>
      </w:pPr>
    </w:p>
    <w:p w:rsidR="00942E41" w:rsidRDefault="00942E41" w:rsidP="00942E41">
      <w:pPr>
        <w:autoSpaceDE w:val="0"/>
        <w:autoSpaceDN w:val="0"/>
        <w:adjustRightInd w:val="0"/>
        <w:spacing w:before="240" w:line="360" w:lineRule="auto"/>
        <w:jc w:val="both"/>
        <w:rPr>
          <w:rFonts w:ascii="Palatino Linotype" w:hAnsi="Palatino Linotype" w:cs="Arial"/>
          <w:b/>
          <w:i/>
        </w:rPr>
      </w:pPr>
      <w:r>
        <w:rPr>
          <w:rFonts w:ascii="Palatino Linotype" w:hAnsi="Palatino Linotype"/>
          <w:sz w:val="24"/>
          <w:szCs w:val="24"/>
        </w:rPr>
        <w:t>E</w:t>
      </w:r>
      <w:r w:rsidRPr="00E644F4">
        <w:rPr>
          <w:rFonts w:ascii="Palatino Linotype" w:hAnsi="Palatino Linotype"/>
          <w:sz w:val="24"/>
          <w:szCs w:val="24"/>
        </w:rPr>
        <w:t xml:space="preserve">n mérito de lo expuesto en líneas anteriores, resultan parcialmente fundados los motivos de inconformidad vertidos por </w:t>
      </w:r>
      <w:r w:rsidRPr="00E644F4">
        <w:rPr>
          <w:rFonts w:ascii="Palatino Linotype" w:hAnsi="Palatino Linotype"/>
          <w:b/>
          <w:sz w:val="24"/>
          <w:szCs w:val="24"/>
        </w:rPr>
        <w:t xml:space="preserve">El Recurrente, </w:t>
      </w:r>
      <w:r w:rsidRPr="00E644F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E644F4">
        <w:rPr>
          <w:rFonts w:ascii="Palatino Linotype" w:hAnsi="Palatino Linotype"/>
          <w:b/>
          <w:sz w:val="24"/>
          <w:szCs w:val="24"/>
        </w:rPr>
        <w:t xml:space="preserve">MODIFICA </w:t>
      </w:r>
      <w:r w:rsidRPr="00E644F4">
        <w:rPr>
          <w:rFonts w:ascii="Palatino Linotype" w:hAnsi="Palatino Linotype"/>
          <w:sz w:val="24"/>
          <w:szCs w:val="24"/>
        </w:rPr>
        <w:t xml:space="preserve">la respuesta a la solicitud de información </w:t>
      </w:r>
      <w:r>
        <w:rPr>
          <w:rFonts w:ascii="Palatino Linotype" w:hAnsi="Palatino Linotype"/>
          <w:b/>
          <w:sz w:val="24"/>
          <w:szCs w:val="24"/>
        </w:rPr>
        <w:t>00238/CAEM/IP/2018</w:t>
      </w:r>
      <w:r w:rsidRPr="00E644F4">
        <w:rPr>
          <w:rFonts w:ascii="Palatino Linotype" w:hAnsi="Palatino Linotype"/>
          <w:b/>
          <w:sz w:val="24"/>
          <w:szCs w:val="24"/>
        </w:rPr>
        <w:t xml:space="preserve">, </w:t>
      </w:r>
      <w:r w:rsidRPr="00E644F4">
        <w:rPr>
          <w:rFonts w:ascii="Palatino Linotype" w:hAnsi="Palatino Linotype"/>
          <w:sz w:val="24"/>
          <w:szCs w:val="24"/>
        </w:rPr>
        <w:t>que ha sido materia del presente fallo.</w:t>
      </w:r>
    </w:p>
    <w:p w:rsidR="00942E41" w:rsidRDefault="00942E41" w:rsidP="00942E41">
      <w:pPr>
        <w:autoSpaceDE w:val="0"/>
        <w:autoSpaceDN w:val="0"/>
        <w:adjustRightInd w:val="0"/>
        <w:spacing w:before="240" w:line="360" w:lineRule="auto"/>
        <w:ind w:left="360"/>
        <w:jc w:val="both"/>
        <w:rPr>
          <w:rFonts w:ascii="Palatino Linotype" w:hAnsi="Palatino Linotype" w:cs="Arial"/>
        </w:rPr>
      </w:pPr>
    </w:p>
    <w:p w:rsidR="00890C62" w:rsidRDefault="00890C62" w:rsidP="00890C62">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b/>
        </w:rPr>
        <w:t>Recurso de revisión 04067/INFOEM/IP/RR/2018</w:t>
      </w:r>
    </w:p>
    <w:p w:rsidR="00890C62" w:rsidRDefault="008C3445" w:rsidP="00B579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referencia al recurso de revisión </w:t>
      </w:r>
      <w:r>
        <w:rPr>
          <w:rFonts w:ascii="Palatino Linotype" w:hAnsi="Palatino Linotype" w:cs="Arial"/>
          <w:b/>
        </w:rPr>
        <w:t xml:space="preserve">04067/INFOEM/IP/RR/2018 </w:t>
      </w:r>
      <w:r>
        <w:rPr>
          <w:rFonts w:ascii="Palatino Linotype" w:hAnsi="Palatino Linotype" w:cs="Arial"/>
        </w:rPr>
        <w:t xml:space="preserve">vale la pena mencionar que se nutre de la solicitud de información </w:t>
      </w:r>
      <w:r>
        <w:rPr>
          <w:rFonts w:ascii="Palatino Linotype" w:hAnsi="Palatino Linotype" w:cs="Arial"/>
          <w:b/>
        </w:rPr>
        <w:t xml:space="preserve">00239/CAEM/IP/2018 </w:t>
      </w:r>
      <w:r>
        <w:rPr>
          <w:rFonts w:ascii="Palatino Linotype" w:hAnsi="Palatino Linotype" w:cs="Arial"/>
        </w:rPr>
        <w:t>formulada el doce de septiembre de los corrientes, mediante la cual se requiere la siguiente información:</w:t>
      </w:r>
    </w:p>
    <w:p w:rsidR="008C3445" w:rsidRPr="00FC45DE" w:rsidRDefault="00FC45DE" w:rsidP="00FC45DE">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FC45DE">
        <w:rPr>
          <w:rFonts w:ascii="Palatino Linotype" w:hAnsi="Palatino Linotype"/>
          <w:i/>
          <w:color w:val="000000"/>
          <w:sz w:val="22"/>
          <w:szCs w:val="22"/>
        </w:rPr>
        <w:lastRenderedPageBreak/>
        <w:t>“</w:t>
      </w:r>
      <w:r w:rsidR="008C3445" w:rsidRPr="00FC45DE">
        <w:rPr>
          <w:rFonts w:ascii="Palatino Linotype" w:hAnsi="Palatino Linotype"/>
          <w:i/>
          <w:color w:val="000000"/>
          <w:sz w:val="22"/>
          <w:szCs w:val="22"/>
        </w:rPr>
        <w:t>Solicito los convenios de ampliación al importe del contrato, incluyendo la solicitud de la empresa, la opinión de la residencia de obra, su contrato respectivo, el presupuesto y el programa, las adecuaciones generadas que se desprenda del monto adicional de 18 millones de pesos provenientes del Fideicomiso Irrevocable de Administración y Fuente de Pago 1928 (Fidecomiso 1928), para el “Proyecto de Saneamiento del Valle de México para la Construcción de la Planta de Tratamiento de Aguas Residuales y Emisores de la localidad de San Mateo Huitzilzingo, Municipio de Chalco, Estado de México. Tal como se señala en la siguiente Ficha Técnica Anexa.</w:t>
      </w:r>
      <w:r w:rsidRPr="00FC45DE">
        <w:rPr>
          <w:rFonts w:ascii="Palatino Linotype" w:hAnsi="Palatino Linotype"/>
          <w:i/>
          <w:color w:val="000000"/>
          <w:sz w:val="22"/>
          <w:szCs w:val="22"/>
        </w:rPr>
        <w:t>”</w:t>
      </w:r>
    </w:p>
    <w:p w:rsidR="00FC45DE" w:rsidRDefault="00FC45DE" w:rsidP="00B57980">
      <w:pPr>
        <w:pStyle w:val="Prrafodelista"/>
        <w:autoSpaceDE w:val="0"/>
        <w:autoSpaceDN w:val="0"/>
        <w:adjustRightInd w:val="0"/>
        <w:spacing w:before="240" w:after="160" w:line="360" w:lineRule="auto"/>
        <w:ind w:left="0"/>
        <w:jc w:val="both"/>
        <w:rPr>
          <w:rFonts w:ascii="Palatino Linotype" w:hAnsi="Palatino Linotype" w:cs="Arial"/>
          <w:highlight w:val="yellow"/>
        </w:rPr>
      </w:pPr>
    </w:p>
    <w:p w:rsidR="00890C62" w:rsidRDefault="00457955" w:rsidP="00B57980">
      <w:pPr>
        <w:pStyle w:val="Prrafodelista"/>
        <w:autoSpaceDE w:val="0"/>
        <w:autoSpaceDN w:val="0"/>
        <w:adjustRightInd w:val="0"/>
        <w:spacing w:before="240" w:after="160" w:line="360" w:lineRule="auto"/>
        <w:ind w:left="0"/>
        <w:jc w:val="both"/>
        <w:rPr>
          <w:rFonts w:ascii="Palatino Linotype" w:hAnsi="Palatino Linotype" w:cs="Arial"/>
        </w:rPr>
      </w:pPr>
      <w:r w:rsidRPr="006F4044">
        <w:rPr>
          <w:rFonts w:ascii="Palatino Linotype" w:hAnsi="Palatino Linotype" w:cs="Arial"/>
        </w:rPr>
        <w:t xml:space="preserve">No resulta desapercibido para este </w:t>
      </w:r>
      <w:r w:rsidR="00FC45DE" w:rsidRPr="006F4044">
        <w:rPr>
          <w:rFonts w:ascii="Palatino Linotype" w:hAnsi="Palatino Linotype" w:cs="Arial"/>
        </w:rPr>
        <w:t>Órgano</w:t>
      </w:r>
      <w:r w:rsidRPr="006F4044">
        <w:rPr>
          <w:rFonts w:ascii="Palatino Linotype" w:hAnsi="Palatino Linotype" w:cs="Arial"/>
        </w:rPr>
        <w:t xml:space="preserve"> Resolutor que mediante la </w:t>
      </w:r>
      <w:r w:rsidR="00FC45DE" w:rsidRPr="006F4044">
        <w:rPr>
          <w:rFonts w:ascii="Palatino Linotype" w:hAnsi="Palatino Linotype" w:cs="Arial"/>
        </w:rPr>
        <w:t>solicitud</w:t>
      </w:r>
      <w:r w:rsidRPr="006F4044">
        <w:rPr>
          <w:rFonts w:ascii="Palatino Linotype" w:hAnsi="Palatino Linotype" w:cs="Arial"/>
        </w:rPr>
        <w:t xml:space="preserve"> de información </w:t>
      </w:r>
      <w:r w:rsidRPr="006F4044">
        <w:rPr>
          <w:rFonts w:ascii="Palatino Linotype" w:hAnsi="Palatino Linotype" w:cs="Arial"/>
          <w:b/>
        </w:rPr>
        <w:t xml:space="preserve">El Sujeto Obligado </w:t>
      </w:r>
      <w:r w:rsidRPr="006F4044">
        <w:rPr>
          <w:rFonts w:ascii="Palatino Linotype" w:hAnsi="Palatino Linotype" w:cs="Arial"/>
        </w:rPr>
        <w:t xml:space="preserve">adjuntó el documento electrónico </w:t>
      </w:r>
      <w:r w:rsidRPr="006F4044">
        <w:rPr>
          <w:rFonts w:ascii="Palatino Linotype" w:hAnsi="Palatino Linotype" w:cs="Arial"/>
          <w:b/>
        </w:rPr>
        <w:t xml:space="preserve">“Ficha Técnica PTAR Huitzilzingo.pdf”, </w:t>
      </w:r>
      <w:r w:rsidR="00FC45DE" w:rsidRPr="006F4044">
        <w:rPr>
          <w:rFonts w:ascii="Palatino Linotype" w:hAnsi="Palatino Linotype" w:cs="Arial"/>
        </w:rPr>
        <w:t>el cual</w:t>
      </w:r>
      <w:r w:rsidRPr="006F4044">
        <w:rPr>
          <w:rFonts w:ascii="Palatino Linotype" w:hAnsi="Palatino Linotype" w:cs="Arial"/>
        </w:rPr>
        <w:t xml:space="preserve"> contiene</w:t>
      </w:r>
      <w:r w:rsidR="00FC45DE" w:rsidRPr="006F4044">
        <w:rPr>
          <w:rFonts w:ascii="Palatino Linotype" w:hAnsi="Palatino Linotype" w:cs="Arial"/>
        </w:rPr>
        <w:t xml:space="preserve"> la</w:t>
      </w:r>
      <w:r w:rsidRPr="006F4044">
        <w:rPr>
          <w:rFonts w:ascii="Palatino Linotype" w:hAnsi="Palatino Linotype" w:cs="Arial"/>
        </w:rPr>
        <w:t xml:space="preserve"> </w:t>
      </w:r>
      <w:r w:rsidR="00FC45DE" w:rsidRPr="006F4044">
        <w:rPr>
          <w:rFonts w:ascii="Palatino Linotype" w:hAnsi="Palatino Linotype" w:cs="Arial"/>
        </w:rPr>
        <w:t>ficha técnica expedida</w:t>
      </w:r>
      <w:r w:rsidR="00FC45DE">
        <w:rPr>
          <w:rFonts w:ascii="Palatino Linotype" w:hAnsi="Palatino Linotype" w:cs="Arial"/>
        </w:rPr>
        <w:t xml:space="preserve"> por la Secretaría de Obra Pública que ha sido materia de análisis previamente. </w:t>
      </w:r>
    </w:p>
    <w:p w:rsidR="00FC45DE" w:rsidRPr="00FC45DE" w:rsidRDefault="00FC45DE" w:rsidP="00B579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se precisa que </w:t>
      </w:r>
      <w:r>
        <w:rPr>
          <w:rFonts w:ascii="Palatino Linotype" w:hAnsi="Palatino Linotype" w:cs="Arial"/>
          <w:b/>
        </w:rPr>
        <w:t xml:space="preserve">El Sujeto Obligado </w:t>
      </w:r>
      <w:r>
        <w:rPr>
          <w:rFonts w:ascii="Palatino Linotype" w:hAnsi="Palatino Linotype" w:cs="Arial"/>
        </w:rPr>
        <w:t xml:space="preserve">remitió respuesta a la solicitud de información </w:t>
      </w:r>
      <w:r>
        <w:rPr>
          <w:rFonts w:ascii="Palatino Linotype" w:hAnsi="Palatino Linotype" w:cs="Arial"/>
          <w:b/>
        </w:rPr>
        <w:t xml:space="preserve">00239/CAEM/IP/2018, </w:t>
      </w:r>
      <w:r>
        <w:rPr>
          <w:rFonts w:ascii="Palatino Linotype" w:hAnsi="Palatino Linotype" w:cs="Arial"/>
        </w:rPr>
        <w:t>resulta de nuestro interés lo siguiente:</w:t>
      </w:r>
    </w:p>
    <w:p w:rsidR="00FC45DE" w:rsidRPr="00FC45DE" w:rsidRDefault="00FC45DE" w:rsidP="00FC45DE">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FC45DE">
        <w:rPr>
          <w:rFonts w:ascii="Palatino Linotype" w:hAnsi="Palatino Linotype"/>
          <w:i/>
          <w:color w:val="000000"/>
          <w:sz w:val="22"/>
          <w:szCs w:val="22"/>
        </w:rPr>
        <w:t xml:space="preserve">“me permito informarle que la obra q nos ocupa del contrato CAEM-DGIG-PTAR-020-17-CP a la fecha no cuenta con solicitud por parte de la empresa y la Residencia de Construcción Texcoco Sur para el convenio de ampliación en monto; así mismo la obra se encuentra actualmente en proceso.” </w:t>
      </w:r>
      <w:r w:rsidRPr="00FC45DE">
        <w:rPr>
          <w:rFonts w:ascii="Palatino Linotype" w:hAnsi="Palatino Linotype"/>
          <w:b/>
          <w:i/>
          <w:color w:val="000000"/>
          <w:sz w:val="22"/>
          <w:szCs w:val="22"/>
        </w:rPr>
        <w:t>[Sic]</w:t>
      </w:r>
    </w:p>
    <w:p w:rsidR="00457955" w:rsidRDefault="00457955" w:rsidP="001B1519">
      <w:pPr>
        <w:pStyle w:val="Prrafodelista"/>
        <w:autoSpaceDE w:val="0"/>
        <w:autoSpaceDN w:val="0"/>
        <w:adjustRightInd w:val="0"/>
        <w:spacing w:before="240" w:after="160" w:line="360" w:lineRule="auto"/>
        <w:ind w:left="0"/>
        <w:jc w:val="both"/>
        <w:rPr>
          <w:rFonts w:ascii="Palatino Linotype" w:hAnsi="Palatino Linotype" w:cs="Arial"/>
          <w:bCs/>
          <w:sz w:val="16"/>
          <w:szCs w:val="16"/>
          <w:lang w:eastAsia="es-MX"/>
        </w:rPr>
      </w:pPr>
    </w:p>
    <w:p w:rsidR="00FC45DE" w:rsidRDefault="00FC45DE" w:rsidP="001B1519">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lang w:eastAsia="es-MX"/>
        </w:rPr>
        <w:lastRenderedPageBreak/>
        <w:t xml:space="preserve">Adjuntando a su respuesta lo siguiente: </w:t>
      </w:r>
    </w:p>
    <w:p w:rsidR="00FC45DE" w:rsidRDefault="00FC45DE" w:rsidP="00FC45DE">
      <w:pPr>
        <w:pStyle w:val="Prrafodelista"/>
        <w:numPr>
          <w:ilvl w:val="0"/>
          <w:numId w:val="34"/>
        </w:numPr>
        <w:autoSpaceDE w:val="0"/>
        <w:autoSpaceDN w:val="0"/>
        <w:adjustRightInd w:val="0"/>
        <w:spacing w:before="240" w:after="160" w:line="360" w:lineRule="auto"/>
        <w:jc w:val="both"/>
        <w:rPr>
          <w:rFonts w:ascii="Palatino Linotype" w:hAnsi="Palatino Linotype" w:cs="Arial"/>
          <w:bCs/>
          <w:lang w:eastAsia="es-MX"/>
        </w:rPr>
      </w:pPr>
      <w:r>
        <w:rPr>
          <w:rFonts w:ascii="Palatino Linotype" w:hAnsi="Palatino Linotype" w:cs="Arial"/>
          <w:b/>
          <w:bCs/>
          <w:lang w:eastAsia="es-MX"/>
        </w:rPr>
        <w:t xml:space="preserve">“239 firmado.pdf”: </w:t>
      </w:r>
      <w:r>
        <w:rPr>
          <w:rFonts w:ascii="Palatino Linotype" w:hAnsi="Palatino Linotype" w:cs="Arial"/>
          <w:bCs/>
          <w:lang w:eastAsia="es-MX"/>
        </w:rPr>
        <w:t xml:space="preserve">Oficio </w:t>
      </w:r>
      <w:r>
        <w:rPr>
          <w:rFonts w:ascii="Palatino Linotype" w:hAnsi="Palatino Linotype" w:cs="Arial"/>
          <w:b/>
          <w:bCs/>
          <w:lang w:eastAsia="es-MX"/>
        </w:rPr>
        <w:t xml:space="preserve">40000/0970/2018 </w:t>
      </w:r>
      <w:r>
        <w:rPr>
          <w:rFonts w:ascii="Palatino Linotype" w:hAnsi="Palatino Linotype" w:cs="Arial"/>
          <w:bCs/>
          <w:lang w:eastAsia="es-MX"/>
        </w:rPr>
        <w:t xml:space="preserve">signado por el Director de Construcción y Suplente del Director General de Infraestructura Hidraulica y dirigido a la Jefa de la Unidad de Información, Planeación, Programación y Evaluación, informa que la obra del contrato </w:t>
      </w:r>
      <w:r>
        <w:rPr>
          <w:rFonts w:ascii="Palatino Linotype" w:hAnsi="Palatino Linotype" w:cs="Arial"/>
          <w:b/>
          <w:bCs/>
          <w:lang w:eastAsia="es-MX"/>
        </w:rPr>
        <w:t xml:space="preserve">CAEM-DGIG-PTAR-020-17-CP </w:t>
      </w:r>
      <w:r>
        <w:rPr>
          <w:rFonts w:ascii="Palatino Linotype" w:hAnsi="Palatino Linotype" w:cs="Arial"/>
          <w:bCs/>
          <w:lang w:eastAsia="es-MX"/>
        </w:rPr>
        <w:t xml:space="preserve">no cuenta con solicitud de por parte de la empresa y la Residencia de Construcción Texcoco Sur para el convenio de ampliación en monto, asimismo, informa que la obra se encuentra en proceso; de fecha diecisiete de septiembre de dos mil dieciocho. </w:t>
      </w:r>
    </w:p>
    <w:p w:rsidR="00FC45DE" w:rsidRDefault="00FC45DE" w:rsidP="00FC45DE">
      <w:pPr>
        <w:autoSpaceDE w:val="0"/>
        <w:autoSpaceDN w:val="0"/>
        <w:adjustRightInd w:val="0"/>
        <w:spacing w:before="240" w:line="360" w:lineRule="auto"/>
        <w:jc w:val="both"/>
        <w:rPr>
          <w:rFonts w:ascii="Palatino Linotype" w:hAnsi="Palatino Linotype" w:cs="Arial"/>
          <w:bCs/>
          <w:lang w:eastAsia="es-MX"/>
        </w:rPr>
      </w:pPr>
    </w:p>
    <w:p w:rsidR="006F4044" w:rsidRDefault="00FC45DE" w:rsidP="00FC45DE">
      <w:pPr>
        <w:autoSpaceDE w:val="0"/>
        <w:autoSpaceDN w:val="0"/>
        <w:adjustRightInd w:val="0"/>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Inconforme con la respuesta del </w:t>
      </w:r>
      <w:r>
        <w:rPr>
          <w:rFonts w:ascii="Palatino Linotype" w:hAnsi="Palatino Linotype" w:cs="Arial"/>
          <w:b/>
          <w:bCs/>
          <w:sz w:val="24"/>
          <w:szCs w:val="24"/>
          <w:lang w:eastAsia="es-MX"/>
        </w:rPr>
        <w:t xml:space="preserve">Sujeto Obligado, El Recurrente </w:t>
      </w:r>
      <w:r w:rsidR="006F4044">
        <w:rPr>
          <w:rFonts w:ascii="Palatino Linotype" w:hAnsi="Palatino Linotype" w:cs="Arial"/>
          <w:bCs/>
          <w:sz w:val="24"/>
          <w:szCs w:val="24"/>
          <w:lang w:eastAsia="es-MX"/>
        </w:rPr>
        <w:t xml:space="preserve">interpuso recurso de revisión en fecha veintitrés de octubre de dos mil dieciocho, señalando los siguientes motivos de inconformidad: </w:t>
      </w:r>
    </w:p>
    <w:p w:rsidR="006F4044" w:rsidRPr="006F4044" w:rsidRDefault="006F4044" w:rsidP="006F4044">
      <w:pPr>
        <w:autoSpaceDE w:val="0"/>
        <w:autoSpaceDN w:val="0"/>
        <w:adjustRightInd w:val="0"/>
        <w:spacing w:before="240" w:line="360" w:lineRule="auto"/>
        <w:ind w:left="851" w:right="851"/>
        <w:jc w:val="both"/>
        <w:rPr>
          <w:rFonts w:ascii="Palatino Linotype" w:hAnsi="Palatino Linotype"/>
          <w:b/>
          <w:i/>
          <w:color w:val="000000"/>
        </w:rPr>
      </w:pPr>
      <w:r w:rsidRPr="006F4044">
        <w:rPr>
          <w:rFonts w:ascii="Palatino Linotype" w:hAnsi="Palatino Linotype"/>
          <w:i/>
          <w:color w:val="000000"/>
        </w:rPr>
        <w:t xml:space="preserve">“Se ingresa el siguiente recurso de revisión a partir del artículo 179 de la Ley de Transparencia y Acceso a la Información Pública del Estado de México y Municipios en las fracciones III. La declaración de la inexistencia de la información; IV La declaración de incompetencia del sujeto obligado; y VI. La entrega de la información no corresponde con lo solicitado.” </w:t>
      </w:r>
      <w:r w:rsidRPr="006F4044">
        <w:rPr>
          <w:rFonts w:ascii="Palatino Linotype" w:hAnsi="Palatino Linotype"/>
          <w:b/>
          <w:i/>
          <w:color w:val="000000"/>
        </w:rPr>
        <w:t>[Sic]</w:t>
      </w:r>
    </w:p>
    <w:p w:rsidR="006F4044" w:rsidRDefault="006F4044" w:rsidP="00FC45DE">
      <w:pPr>
        <w:autoSpaceDE w:val="0"/>
        <w:autoSpaceDN w:val="0"/>
        <w:adjustRightInd w:val="0"/>
        <w:spacing w:before="240" w:line="360" w:lineRule="auto"/>
        <w:jc w:val="both"/>
        <w:rPr>
          <w:rFonts w:ascii="Verdana" w:hAnsi="Verdana"/>
          <w:color w:val="000000"/>
          <w:sz w:val="14"/>
          <w:szCs w:val="14"/>
        </w:rPr>
      </w:pPr>
    </w:p>
    <w:p w:rsidR="006F4044" w:rsidRPr="006F4044" w:rsidRDefault="006F4044" w:rsidP="00FC45DE">
      <w:pPr>
        <w:autoSpaceDE w:val="0"/>
        <w:autoSpaceDN w:val="0"/>
        <w:adjustRightInd w:val="0"/>
        <w:spacing w:before="240" w:line="360" w:lineRule="auto"/>
        <w:jc w:val="both"/>
        <w:rPr>
          <w:rFonts w:ascii="Palatino Linotype" w:hAnsi="Palatino Linotype"/>
          <w:color w:val="000000"/>
          <w:sz w:val="24"/>
          <w:szCs w:val="24"/>
        </w:rPr>
      </w:pPr>
      <w:r w:rsidRPr="006F4044">
        <w:rPr>
          <w:rFonts w:ascii="Palatino Linotype" w:hAnsi="Palatino Linotype"/>
          <w:color w:val="000000"/>
          <w:sz w:val="24"/>
          <w:szCs w:val="24"/>
        </w:rPr>
        <w:t xml:space="preserve">A mayor abundamiento, mediante la interposición del recurso de revisión, </w:t>
      </w:r>
      <w:r w:rsidRPr="006F4044">
        <w:rPr>
          <w:rFonts w:ascii="Palatino Linotype" w:hAnsi="Palatino Linotype"/>
          <w:b/>
          <w:color w:val="000000"/>
          <w:sz w:val="24"/>
          <w:szCs w:val="24"/>
        </w:rPr>
        <w:t xml:space="preserve">El Recurrente </w:t>
      </w:r>
      <w:r w:rsidRPr="006F4044">
        <w:rPr>
          <w:rFonts w:ascii="Palatino Linotype" w:hAnsi="Palatino Linotype"/>
          <w:color w:val="000000"/>
          <w:sz w:val="24"/>
          <w:szCs w:val="24"/>
        </w:rPr>
        <w:t xml:space="preserve">adjuntó la siguiente documentación: </w:t>
      </w:r>
    </w:p>
    <w:p w:rsidR="00FC45DE" w:rsidRPr="006F4044" w:rsidRDefault="006F4044" w:rsidP="006F4044">
      <w:pPr>
        <w:pStyle w:val="Prrafodelista"/>
        <w:numPr>
          <w:ilvl w:val="0"/>
          <w:numId w:val="35"/>
        </w:numPr>
        <w:autoSpaceDE w:val="0"/>
        <w:autoSpaceDN w:val="0"/>
        <w:adjustRightInd w:val="0"/>
        <w:spacing w:before="240" w:line="360" w:lineRule="auto"/>
        <w:jc w:val="both"/>
        <w:rPr>
          <w:rFonts w:ascii="Palatino Linotype" w:hAnsi="Palatino Linotype" w:cs="Arial"/>
          <w:b/>
          <w:bCs/>
          <w:lang w:eastAsia="es-MX"/>
        </w:rPr>
      </w:pPr>
      <w:r w:rsidRPr="006F4044">
        <w:rPr>
          <w:rFonts w:ascii="Palatino Linotype" w:hAnsi="Palatino Linotype" w:cs="Arial"/>
          <w:b/>
          <w:bCs/>
          <w:lang w:eastAsia="es-MX"/>
        </w:rPr>
        <w:lastRenderedPageBreak/>
        <w:t>“Recurso de revisió 00239CAEMIP2018.pdf”:</w:t>
      </w:r>
      <w:r>
        <w:rPr>
          <w:rFonts w:ascii="Palatino Linotype" w:hAnsi="Palatino Linotype" w:cs="Arial"/>
          <w:b/>
          <w:bCs/>
          <w:lang w:eastAsia="es-MX"/>
        </w:rPr>
        <w:t xml:space="preserve"> </w:t>
      </w:r>
      <w:r>
        <w:rPr>
          <w:rFonts w:ascii="Palatino Linotype" w:hAnsi="Palatino Linotype" w:cs="Arial"/>
          <w:bCs/>
          <w:lang w:eastAsia="es-MX"/>
        </w:rPr>
        <w:t xml:space="preserve">Escrito libre derivado de la solicitud de información </w:t>
      </w:r>
      <w:r>
        <w:rPr>
          <w:rFonts w:ascii="Palatino Linotype" w:hAnsi="Palatino Linotype" w:cs="Arial"/>
          <w:b/>
          <w:bCs/>
          <w:lang w:eastAsia="es-MX"/>
        </w:rPr>
        <w:t xml:space="preserve">00239/CAEM/IP/2018, </w:t>
      </w:r>
      <w:r>
        <w:rPr>
          <w:rFonts w:ascii="Palatino Linotype" w:hAnsi="Palatino Linotype" w:cs="Arial"/>
          <w:bCs/>
          <w:lang w:eastAsia="es-MX"/>
        </w:rPr>
        <w:t xml:space="preserve">consistente en dos fojas, contiene acto impugnado, así como múltiples razones o motivos de inconformidad.  </w:t>
      </w:r>
    </w:p>
    <w:p w:rsidR="006F4044" w:rsidRPr="006F4044" w:rsidRDefault="006F4044" w:rsidP="006F4044">
      <w:pPr>
        <w:pStyle w:val="Prrafodelista"/>
        <w:numPr>
          <w:ilvl w:val="0"/>
          <w:numId w:val="35"/>
        </w:numPr>
        <w:autoSpaceDE w:val="0"/>
        <w:autoSpaceDN w:val="0"/>
        <w:adjustRightInd w:val="0"/>
        <w:spacing w:before="240" w:line="360" w:lineRule="auto"/>
        <w:jc w:val="both"/>
        <w:rPr>
          <w:rFonts w:ascii="Palatino Linotype" w:hAnsi="Palatino Linotype" w:cs="Arial"/>
          <w:b/>
          <w:bCs/>
          <w:lang w:eastAsia="es-MX"/>
        </w:rPr>
      </w:pPr>
      <w:r w:rsidRPr="006F4044">
        <w:rPr>
          <w:rFonts w:ascii="Palatino Linotype" w:hAnsi="Palatino Linotype" w:cs="Arial"/>
          <w:b/>
          <w:bCs/>
          <w:lang w:eastAsia="es-MX"/>
        </w:rPr>
        <w:t>“Anexo 1 oficio 400000009702018.pdf”:</w:t>
      </w:r>
      <w:r>
        <w:rPr>
          <w:rFonts w:ascii="Palatino Linotype" w:hAnsi="Palatino Linotype" w:cs="Arial"/>
          <w:b/>
          <w:bCs/>
          <w:lang w:eastAsia="es-MX"/>
        </w:rPr>
        <w:t xml:space="preserve"> </w:t>
      </w:r>
      <w:r>
        <w:rPr>
          <w:rFonts w:ascii="Palatino Linotype" w:hAnsi="Palatino Linotype" w:cs="Arial"/>
          <w:bCs/>
          <w:lang w:eastAsia="es-MX"/>
        </w:rPr>
        <w:t xml:space="preserve">Oficio </w:t>
      </w:r>
      <w:r>
        <w:rPr>
          <w:rFonts w:ascii="Palatino Linotype" w:hAnsi="Palatino Linotype" w:cs="Arial"/>
          <w:b/>
          <w:bCs/>
          <w:lang w:eastAsia="es-MX"/>
        </w:rPr>
        <w:t xml:space="preserve">40000/0970/2018 </w:t>
      </w:r>
      <w:r>
        <w:rPr>
          <w:rFonts w:ascii="Palatino Linotype" w:hAnsi="Palatino Linotype" w:cs="Arial"/>
          <w:bCs/>
          <w:lang w:eastAsia="es-MX"/>
        </w:rPr>
        <w:t xml:space="preserve">signado por el Director de Construcción y Suplente del Director General de Infraestructura Hidraulica y dirigido a la Jefa de la Unidad de Información, Planeación, Programación y Evaluación, informa que la obra del contrato </w:t>
      </w:r>
      <w:r>
        <w:rPr>
          <w:rFonts w:ascii="Palatino Linotype" w:hAnsi="Palatino Linotype" w:cs="Arial"/>
          <w:b/>
          <w:bCs/>
          <w:lang w:eastAsia="es-MX"/>
        </w:rPr>
        <w:t xml:space="preserve">CAEM-DGIG-PTAR-020-17-CP </w:t>
      </w:r>
      <w:r>
        <w:rPr>
          <w:rFonts w:ascii="Palatino Linotype" w:hAnsi="Palatino Linotype" w:cs="Arial"/>
          <w:bCs/>
          <w:lang w:eastAsia="es-MX"/>
        </w:rPr>
        <w:t>no cuenta con solicitud de por parte de la empresa y la Residencia de Construcción Texcoco Sur para el convenio de ampliación en monto, asimismo, informa que la obra se encuentra en proceso; de fecha diecisiete de septiembre de dos mil dieciocho.</w:t>
      </w:r>
    </w:p>
    <w:p w:rsidR="006F4044" w:rsidRPr="006F4044" w:rsidRDefault="006F4044" w:rsidP="006F4044">
      <w:pPr>
        <w:pStyle w:val="Prrafodelista"/>
        <w:numPr>
          <w:ilvl w:val="0"/>
          <w:numId w:val="35"/>
        </w:numPr>
        <w:autoSpaceDE w:val="0"/>
        <w:autoSpaceDN w:val="0"/>
        <w:adjustRightInd w:val="0"/>
        <w:spacing w:before="240" w:line="360" w:lineRule="auto"/>
        <w:jc w:val="both"/>
        <w:rPr>
          <w:rFonts w:ascii="Palatino Linotype" w:hAnsi="Palatino Linotype" w:cs="Arial"/>
          <w:b/>
          <w:bCs/>
          <w:lang w:eastAsia="es-MX"/>
        </w:rPr>
      </w:pPr>
      <w:r w:rsidRPr="006F4044">
        <w:rPr>
          <w:rFonts w:ascii="Palatino Linotype" w:hAnsi="Palatino Linotype" w:cs="Arial"/>
          <w:b/>
          <w:bCs/>
          <w:lang w:eastAsia="es-MX"/>
        </w:rPr>
        <w:t>“Anexo 2 Acuse de respuesta UT.pdf”:</w:t>
      </w:r>
      <w:r>
        <w:rPr>
          <w:rFonts w:ascii="Palatino Linotype" w:hAnsi="Palatino Linotype" w:cs="Arial"/>
          <w:b/>
          <w:bCs/>
          <w:lang w:eastAsia="es-MX"/>
        </w:rPr>
        <w:t xml:space="preserve"> </w:t>
      </w:r>
      <w:r>
        <w:rPr>
          <w:rFonts w:ascii="Palatino Linotype" w:hAnsi="Palatino Linotype" w:cs="Arial"/>
          <w:bCs/>
          <w:lang w:eastAsia="es-MX"/>
        </w:rPr>
        <w:t xml:space="preserve">Acuse de respuesta a la solicitud de información </w:t>
      </w:r>
      <w:r>
        <w:rPr>
          <w:rFonts w:ascii="Palatino Linotype" w:hAnsi="Palatino Linotype" w:cs="Arial"/>
          <w:b/>
          <w:bCs/>
          <w:lang w:eastAsia="es-MX"/>
        </w:rPr>
        <w:t xml:space="preserve">00239/CAEM/IP/2018, </w:t>
      </w:r>
      <w:r>
        <w:rPr>
          <w:rFonts w:ascii="Palatino Linotype" w:hAnsi="Palatino Linotype" w:cs="Arial"/>
          <w:bCs/>
          <w:lang w:eastAsia="es-MX"/>
        </w:rPr>
        <w:t xml:space="preserve">de fecha dos de octubre de los corrientes. </w:t>
      </w:r>
    </w:p>
    <w:p w:rsidR="006F4044" w:rsidRPr="00962383" w:rsidRDefault="006F4044" w:rsidP="006F4044">
      <w:pPr>
        <w:pStyle w:val="Prrafodelista"/>
        <w:numPr>
          <w:ilvl w:val="0"/>
          <w:numId w:val="35"/>
        </w:numPr>
        <w:autoSpaceDE w:val="0"/>
        <w:autoSpaceDN w:val="0"/>
        <w:adjustRightInd w:val="0"/>
        <w:spacing w:before="240" w:line="360" w:lineRule="auto"/>
        <w:jc w:val="both"/>
        <w:rPr>
          <w:rFonts w:ascii="Palatino Linotype" w:hAnsi="Palatino Linotype" w:cs="Arial"/>
          <w:b/>
          <w:bCs/>
          <w:lang w:eastAsia="es-MX"/>
        </w:rPr>
      </w:pPr>
      <w:r w:rsidRPr="00962383">
        <w:rPr>
          <w:rFonts w:ascii="Palatino Linotype" w:hAnsi="Palatino Linotype" w:cs="Arial"/>
          <w:b/>
          <w:bCs/>
          <w:lang w:eastAsia="es-MX"/>
        </w:rPr>
        <w:t xml:space="preserve">“Anexo 3 Ficha técnica PTAR Huitzilzingo.pdf”: </w:t>
      </w:r>
      <w:r w:rsidRPr="00962383">
        <w:rPr>
          <w:rFonts w:ascii="Palatino Linotype" w:hAnsi="Palatino Linotype" w:cs="Arial"/>
        </w:rPr>
        <w:t>Ficha técnica expedida por la Secretaria de Obra Pública,</w:t>
      </w:r>
      <w:r w:rsidRPr="00962383">
        <w:rPr>
          <w:rFonts w:ascii="Palatino Linotype" w:hAnsi="Palatino Linotype" w:cs="Arial"/>
          <w:b/>
        </w:rPr>
        <w:t xml:space="preserve"> </w:t>
      </w:r>
      <w:r w:rsidRPr="00962383">
        <w:rPr>
          <w:rFonts w:ascii="Palatino Linotype" w:hAnsi="Palatino Linotype" w:cs="Arial"/>
        </w:rPr>
        <w:t xml:space="preserve">misma que contiene diversos datos tales como obra, responsables, programa, indicadores, contratos, descripción ejecutiva, entre otros; de fecha cuatro de julio de dos mil dieciocho.  </w:t>
      </w:r>
    </w:p>
    <w:p w:rsidR="00962383" w:rsidRPr="00962383" w:rsidRDefault="00962383" w:rsidP="006F4044">
      <w:pPr>
        <w:pStyle w:val="Prrafodelista"/>
        <w:numPr>
          <w:ilvl w:val="0"/>
          <w:numId w:val="35"/>
        </w:numPr>
        <w:autoSpaceDE w:val="0"/>
        <w:autoSpaceDN w:val="0"/>
        <w:adjustRightInd w:val="0"/>
        <w:spacing w:before="240" w:line="360" w:lineRule="auto"/>
        <w:jc w:val="both"/>
        <w:rPr>
          <w:rFonts w:ascii="Palatino Linotype" w:hAnsi="Palatino Linotype" w:cs="Arial"/>
          <w:b/>
          <w:bCs/>
          <w:lang w:eastAsia="es-MX"/>
        </w:rPr>
      </w:pPr>
      <w:r>
        <w:rPr>
          <w:rFonts w:ascii="Palatino Linotype" w:hAnsi="Palatino Linotype" w:cs="Arial"/>
          <w:b/>
          <w:bCs/>
          <w:lang w:eastAsia="es-MX"/>
        </w:rPr>
        <w:t>“</w:t>
      </w:r>
      <w:r w:rsidRPr="00962383">
        <w:rPr>
          <w:rFonts w:ascii="Palatino Linotype" w:hAnsi="Palatino Linotype" w:cs="Arial"/>
          <w:b/>
          <w:bCs/>
          <w:lang w:eastAsia="es-MX"/>
        </w:rPr>
        <w:t xml:space="preserve">Anexo 4 solicitud 00185CAEMIP2018.pdf”: </w:t>
      </w:r>
      <w:r w:rsidRPr="00962383">
        <w:rPr>
          <w:rFonts w:ascii="Palatino Linotype" w:hAnsi="Palatino Linotype" w:cs="Arial"/>
        </w:rPr>
        <w:t>Acuse</w:t>
      </w:r>
      <w:r>
        <w:rPr>
          <w:rFonts w:ascii="Palatino Linotype" w:hAnsi="Palatino Linotype" w:cs="Arial"/>
        </w:rPr>
        <w:t xml:space="preserve"> de solicitud de información pública con número de folio </w:t>
      </w:r>
      <w:r>
        <w:rPr>
          <w:rFonts w:ascii="Palatino Linotype" w:hAnsi="Palatino Linotype" w:cs="Arial"/>
          <w:b/>
        </w:rPr>
        <w:t xml:space="preserve">00185/CAEM/IP/2018, </w:t>
      </w:r>
      <w:r>
        <w:rPr>
          <w:rFonts w:ascii="Palatino Linotype" w:hAnsi="Palatino Linotype" w:cs="Arial"/>
        </w:rPr>
        <w:t xml:space="preserve">mismo que contiene </w:t>
      </w:r>
      <w:r>
        <w:rPr>
          <w:rFonts w:ascii="Palatino Linotype" w:hAnsi="Palatino Linotype" w:cs="Arial"/>
        </w:rPr>
        <w:lastRenderedPageBreak/>
        <w:t xml:space="preserve">diversos datos del solicitante, sujeto obligado, descripción clara de la información solicitada, entre otros; de fecha dos de julio de dos mil dieciocho.   </w:t>
      </w:r>
    </w:p>
    <w:p w:rsidR="00962383" w:rsidRPr="00AD3428" w:rsidRDefault="00962383" w:rsidP="00962383">
      <w:pPr>
        <w:pStyle w:val="Prrafodelista"/>
        <w:numPr>
          <w:ilvl w:val="0"/>
          <w:numId w:val="31"/>
        </w:numPr>
        <w:autoSpaceDE w:val="0"/>
        <w:autoSpaceDN w:val="0"/>
        <w:adjustRightInd w:val="0"/>
        <w:spacing w:before="240" w:line="360" w:lineRule="auto"/>
        <w:jc w:val="both"/>
        <w:rPr>
          <w:rFonts w:ascii="Palatino Linotype" w:hAnsi="Palatino Linotype" w:cs="Arial"/>
          <w:b/>
        </w:rPr>
      </w:pPr>
      <w:r w:rsidRPr="006F4044">
        <w:rPr>
          <w:rFonts w:ascii="Palatino Linotype" w:hAnsi="Palatino Linotype" w:cs="Arial"/>
          <w:b/>
          <w:bCs/>
          <w:lang w:eastAsia="es-MX"/>
        </w:rPr>
        <w:t xml:space="preserve"> </w:t>
      </w:r>
      <w:r w:rsidR="006F4044" w:rsidRPr="006F4044">
        <w:rPr>
          <w:rFonts w:ascii="Palatino Linotype" w:hAnsi="Palatino Linotype" w:cs="Arial"/>
          <w:b/>
          <w:bCs/>
          <w:lang w:eastAsia="es-MX"/>
        </w:rPr>
        <w:t xml:space="preserve">“Anexo 5 detalle de seguimiento de solicitudes.pdf”: </w:t>
      </w:r>
      <w:r>
        <w:rPr>
          <w:rFonts w:ascii="Palatino Linotype" w:hAnsi="Palatino Linotype" w:cs="Arial"/>
        </w:rPr>
        <w:t xml:space="preserve">Captura de pantalla del Sistema de Acceso a la Información Mexiquense, en donde se aprecia el detalle de seguimiento a la solicitud </w:t>
      </w:r>
      <w:r>
        <w:rPr>
          <w:rFonts w:ascii="Palatino Linotype" w:hAnsi="Palatino Linotype" w:cs="Arial"/>
          <w:b/>
        </w:rPr>
        <w:t xml:space="preserve">00239/CAEM/IP/2018; </w:t>
      </w:r>
      <w:r>
        <w:rPr>
          <w:rFonts w:ascii="Palatino Linotype" w:hAnsi="Palatino Linotype" w:cs="Arial"/>
        </w:rPr>
        <w:t xml:space="preserve">de fecha cuatro de octubre de dos mil dieciocho. </w:t>
      </w:r>
    </w:p>
    <w:p w:rsidR="006F4044" w:rsidRPr="006F4044" w:rsidRDefault="006F4044" w:rsidP="00962383">
      <w:pPr>
        <w:pStyle w:val="Prrafodelista"/>
        <w:autoSpaceDE w:val="0"/>
        <w:autoSpaceDN w:val="0"/>
        <w:adjustRightInd w:val="0"/>
        <w:spacing w:before="240" w:line="360" w:lineRule="auto"/>
        <w:ind w:left="720"/>
        <w:jc w:val="both"/>
        <w:rPr>
          <w:rFonts w:ascii="Palatino Linotype" w:hAnsi="Palatino Linotype" w:cs="Arial"/>
          <w:b/>
          <w:bCs/>
          <w:lang w:eastAsia="es-MX"/>
        </w:rPr>
      </w:pPr>
    </w:p>
    <w:p w:rsidR="00457955" w:rsidRPr="00962383" w:rsidRDefault="00962383" w:rsidP="001B1519">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962383">
        <w:rPr>
          <w:rFonts w:ascii="Palatino Linotype" w:hAnsi="Palatino Linotype" w:cs="Arial"/>
          <w:bCs/>
          <w:lang w:eastAsia="es-MX"/>
        </w:rPr>
        <w:t>Por otra</w:t>
      </w:r>
      <w:r>
        <w:rPr>
          <w:rFonts w:ascii="Palatino Linotype" w:hAnsi="Palatino Linotype" w:cs="Arial"/>
          <w:bCs/>
          <w:lang w:eastAsia="es-MX"/>
        </w:rPr>
        <w:t xml:space="preserve"> parte se precisa que </w:t>
      </w:r>
      <w:r>
        <w:rPr>
          <w:rFonts w:ascii="Palatino Linotype" w:hAnsi="Palatino Linotype" w:cs="Arial"/>
          <w:b/>
          <w:bCs/>
          <w:lang w:eastAsia="es-MX"/>
        </w:rPr>
        <w:t xml:space="preserve">El Sujeto Obligado </w:t>
      </w:r>
      <w:r>
        <w:rPr>
          <w:rFonts w:ascii="Palatino Linotype" w:hAnsi="Palatino Linotype" w:cs="Arial"/>
          <w:bCs/>
          <w:lang w:eastAsia="es-MX"/>
        </w:rPr>
        <w:t xml:space="preserve">fue omiso en rendir su informe justificado. De igual manera, </w:t>
      </w:r>
      <w:r>
        <w:rPr>
          <w:rFonts w:ascii="Palatino Linotype" w:hAnsi="Palatino Linotype" w:cs="Arial"/>
          <w:b/>
          <w:bCs/>
          <w:lang w:eastAsia="es-MX"/>
        </w:rPr>
        <w:t>El Recurrente</w:t>
      </w:r>
      <w:r>
        <w:rPr>
          <w:rFonts w:ascii="Palatino Linotype" w:hAnsi="Palatino Linotype" w:cs="Arial"/>
          <w:bCs/>
          <w:lang w:eastAsia="es-MX"/>
        </w:rPr>
        <w:t xml:space="preserve"> no rindió manifestación alguna en términos del artículo 185 de la Ley de Transparencia y Acceso a la Información Publica del Estado de México y Municipios. </w:t>
      </w:r>
    </w:p>
    <w:p w:rsidR="00457955" w:rsidRDefault="00962383" w:rsidP="001B1519">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962383">
        <w:rPr>
          <w:rFonts w:ascii="Palatino Linotype" w:hAnsi="Palatino Linotype" w:cs="Arial"/>
          <w:bCs/>
          <w:lang w:eastAsia="es-MX"/>
        </w:rPr>
        <w:t>En e</w:t>
      </w:r>
      <w:r>
        <w:rPr>
          <w:rFonts w:ascii="Palatino Linotype" w:hAnsi="Palatino Linotype" w:cs="Arial"/>
          <w:bCs/>
          <w:lang w:eastAsia="es-MX"/>
        </w:rPr>
        <w:t xml:space="preserve">ste tenor, </w:t>
      </w:r>
      <w:r w:rsidR="00BD352C">
        <w:rPr>
          <w:rFonts w:ascii="Palatino Linotype" w:hAnsi="Palatino Linotype" w:cs="Arial"/>
          <w:bCs/>
          <w:lang w:eastAsia="es-MX"/>
        </w:rPr>
        <w:t xml:space="preserve">se advierte que la esfera competencia del </w:t>
      </w:r>
      <w:r w:rsidR="00BD352C">
        <w:rPr>
          <w:rFonts w:ascii="Palatino Linotype" w:hAnsi="Palatino Linotype" w:cs="Arial"/>
          <w:b/>
          <w:bCs/>
          <w:lang w:eastAsia="es-MX"/>
        </w:rPr>
        <w:t xml:space="preserve">Sujeto Obligado </w:t>
      </w:r>
      <w:r w:rsidR="00BD352C">
        <w:rPr>
          <w:rFonts w:ascii="Palatino Linotype" w:hAnsi="Palatino Linotype" w:cs="Arial"/>
          <w:bCs/>
          <w:lang w:eastAsia="es-MX"/>
        </w:rPr>
        <w:t xml:space="preserve">le dota de </w:t>
      </w:r>
      <w:r>
        <w:rPr>
          <w:rFonts w:ascii="Palatino Linotype" w:hAnsi="Palatino Linotype" w:cs="Arial"/>
          <w:bCs/>
          <w:lang w:eastAsia="es-MX"/>
        </w:rPr>
        <w:t xml:space="preserve"> </w:t>
      </w:r>
      <w:r w:rsidR="00BD352C">
        <w:rPr>
          <w:rFonts w:ascii="Palatino Linotype" w:hAnsi="Palatino Linotype" w:cs="Arial"/>
          <w:bCs/>
          <w:lang w:eastAsia="es-MX"/>
        </w:rPr>
        <w:t xml:space="preserve">suficientes atribuciones para gestionar ante la federación la asignación de recursos financieros, para la ejecución de programas de agua para consumo humano, industrial, de servicios, de drenaje, tratamiento de aguas residuales, entre otros.  </w:t>
      </w:r>
    </w:p>
    <w:p w:rsidR="008F7579" w:rsidRDefault="00BD352C" w:rsidP="001B1519">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lang w:eastAsia="es-MX"/>
        </w:rPr>
        <w:t xml:space="preserve">Por otra parte, se insiste en que </w:t>
      </w:r>
      <w:r>
        <w:rPr>
          <w:rFonts w:ascii="Palatino Linotype" w:hAnsi="Palatino Linotype" w:cs="Arial"/>
          <w:b/>
          <w:bCs/>
          <w:lang w:eastAsia="es-MX"/>
        </w:rPr>
        <w:t xml:space="preserve">El Sujeto Obligado </w:t>
      </w:r>
      <w:r>
        <w:rPr>
          <w:rFonts w:ascii="Palatino Linotype" w:hAnsi="Palatino Linotype" w:cs="Arial"/>
          <w:bCs/>
          <w:lang w:eastAsia="es-MX"/>
        </w:rPr>
        <w:t xml:space="preserve">inobservo lo estipulado por el artículo 162 de la Ley de Transparencia local, al ser omisa de turnar la solicitud de información a todas las áreas competentes, resultando procedente la entrega de la información previa búsqueda exhaustiva y razonable, </w:t>
      </w:r>
      <w:r w:rsidR="008F7579">
        <w:rPr>
          <w:rFonts w:ascii="Palatino Linotype" w:hAnsi="Palatino Linotype" w:cs="Arial"/>
          <w:bCs/>
          <w:lang w:eastAsia="es-MX"/>
        </w:rPr>
        <w:t xml:space="preserve">en versión pública de ser procedente. </w:t>
      </w:r>
    </w:p>
    <w:p w:rsidR="00BD352C" w:rsidRDefault="008F7579" w:rsidP="001B1519">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Pr>
          <w:rFonts w:ascii="Palatino Linotype" w:hAnsi="Palatino Linotype" w:cs="Arial"/>
          <w:bCs/>
          <w:lang w:eastAsia="es-MX"/>
        </w:rPr>
        <w:lastRenderedPageBreak/>
        <w:t xml:space="preserve">Asimismo, no resulta desapercibido para este órgano resolutor que las ampliaciones de recursos </w:t>
      </w:r>
      <w:r w:rsidR="00BD352C">
        <w:rPr>
          <w:rFonts w:ascii="Palatino Linotype" w:hAnsi="Palatino Linotype" w:cs="Arial"/>
          <w:bCs/>
          <w:lang w:eastAsia="es-MX"/>
        </w:rPr>
        <w:t xml:space="preserve"> </w:t>
      </w:r>
      <w:r>
        <w:rPr>
          <w:rFonts w:ascii="Palatino Linotype" w:hAnsi="Palatino Linotype" w:cs="Arial"/>
          <w:bCs/>
          <w:lang w:eastAsia="es-MX"/>
        </w:rPr>
        <w:t xml:space="preserve">son acciones ejercitadas por </w:t>
      </w:r>
      <w:r>
        <w:rPr>
          <w:rFonts w:ascii="Palatino Linotype" w:hAnsi="Palatino Linotype" w:cs="Arial"/>
          <w:b/>
          <w:bCs/>
          <w:lang w:eastAsia="es-MX"/>
        </w:rPr>
        <w:t xml:space="preserve">El Sujeto Obligado </w:t>
      </w:r>
      <w:r>
        <w:rPr>
          <w:rFonts w:ascii="Palatino Linotype" w:hAnsi="Palatino Linotype" w:cs="Arial"/>
          <w:bCs/>
          <w:lang w:eastAsia="es-MX"/>
        </w:rPr>
        <w:t xml:space="preserve">ante la insuficiencia presupuestal, por ello, los soportes documentales son generados extraordinariamente, por ello, en caso de no contar con la información bastará con que lo haga de conocimiento del </w:t>
      </w:r>
      <w:r>
        <w:rPr>
          <w:rFonts w:ascii="Palatino Linotype" w:hAnsi="Palatino Linotype" w:cs="Arial"/>
          <w:b/>
          <w:bCs/>
          <w:lang w:eastAsia="es-MX"/>
        </w:rPr>
        <w:t xml:space="preserve">Recurrente </w:t>
      </w:r>
      <w:r>
        <w:rPr>
          <w:rFonts w:ascii="Palatino Linotype" w:hAnsi="Palatino Linotype" w:cs="Arial"/>
          <w:bCs/>
          <w:lang w:eastAsia="es-MX"/>
        </w:rPr>
        <w:t xml:space="preserve">al momento de dar cumplimiento a la presente resolución. </w:t>
      </w:r>
    </w:p>
    <w:p w:rsidR="008F7579" w:rsidRPr="008F7579" w:rsidRDefault="008F7579" w:rsidP="001B1519">
      <w:pPr>
        <w:pStyle w:val="Prrafodelista"/>
        <w:autoSpaceDE w:val="0"/>
        <w:autoSpaceDN w:val="0"/>
        <w:adjustRightInd w:val="0"/>
        <w:spacing w:before="240" w:after="160" w:line="360" w:lineRule="auto"/>
        <w:ind w:left="0"/>
        <w:jc w:val="both"/>
        <w:rPr>
          <w:rFonts w:ascii="Palatino Linotype" w:hAnsi="Palatino Linotype" w:cs="Arial"/>
          <w:bCs/>
          <w:lang w:eastAsia="es-MX"/>
        </w:rPr>
      </w:pPr>
    </w:p>
    <w:p w:rsidR="00D54D64" w:rsidRPr="008F7579" w:rsidRDefault="008F7579" w:rsidP="008F7579">
      <w:pPr>
        <w:pStyle w:val="Prrafodelista"/>
        <w:numPr>
          <w:ilvl w:val="0"/>
          <w:numId w:val="38"/>
        </w:numPr>
        <w:tabs>
          <w:tab w:val="left" w:pos="5415"/>
        </w:tabs>
        <w:spacing w:before="240" w:line="360" w:lineRule="auto"/>
        <w:ind w:right="51"/>
        <w:jc w:val="both"/>
        <w:rPr>
          <w:rFonts w:ascii="Palatino Linotype" w:hAnsi="Palatino Linotype"/>
          <w:b/>
          <w:sz w:val="28"/>
          <w:szCs w:val="28"/>
        </w:rPr>
      </w:pPr>
      <w:r w:rsidRPr="008F7579">
        <w:rPr>
          <w:rFonts w:ascii="Palatino Linotype" w:hAnsi="Palatino Linotype"/>
          <w:b/>
          <w:sz w:val="28"/>
          <w:szCs w:val="28"/>
        </w:rPr>
        <w:t>Versión Pública</w:t>
      </w:r>
    </w:p>
    <w:p w:rsidR="008F7579" w:rsidRPr="001571EB" w:rsidRDefault="008F7579" w:rsidP="008F7579">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considerando que se trata de percepciones,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8F7579" w:rsidRPr="001571EB" w:rsidRDefault="008F7579" w:rsidP="008F7579">
      <w:pPr>
        <w:spacing w:line="240" w:lineRule="auto"/>
        <w:ind w:left="851" w:right="851"/>
        <w:jc w:val="both"/>
        <w:rPr>
          <w:rFonts w:ascii="Palatino Linotype" w:hAnsi="Palatino Linotype" w:cs="Arial"/>
          <w:b/>
          <w:i/>
        </w:rPr>
      </w:pPr>
      <w:r w:rsidRPr="001571EB">
        <w:rPr>
          <w:rFonts w:ascii="Palatino Linotype" w:hAnsi="Palatino Linotype" w:cs="Arial"/>
          <w:b/>
          <w:i/>
        </w:rPr>
        <w:t>Artículo 3. Para los efectos de la presente Ley se entenderá por:</w:t>
      </w:r>
    </w:p>
    <w:p w:rsidR="008F7579" w:rsidRPr="001571EB" w:rsidRDefault="008F7579" w:rsidP="008F7579">
      <w:pPr>
        <w:spacing w:line="240" w:lineRule="auto"/>
        <w:ind w:left="851" w:right="851"/>
        <w:jc w:val="both"/>
        <w:rPr>
          <w:rFonts w:ascii="Palatino Linotype" w:hAnsi="Palatino Linotype" w:cs="Arial"/>
          <w:b/>
          <w:i/>
        </w:rPr>
      </w:pPr>
      <w:r w:rsidRPr="001571EB">
        <w:rPr>
          <w:rFonts w:ascii="Palatino Linotype" w:hAnsi="Palatino Linotype" w:cs="Arial"/>
          <w:b/>
          <w:i/>
        </w:rPr>
        <w:t>[…]</w:t>
      </w:r>
    </w:p>
    <w:p w:rsidR="008F7579" w:rsidRPr="001571EB" w:rsidRDefault="008F7579" w:rsidP="008F7579">
      <w:pPr>
        <w:spacing w:line="240" w:lineRule="auto"/>
        <w:ind w:left="851" w:right="851"/>
        <w:jc w:val="both"/>
        <w:rPr>
          <w:rFonts w:ascii="Palatino Linotype" w:hAnsi="Palatino Linotype" w:cs="Arial"/>
          <w:b/>
          <w:i/>
        </w:rPr>
      </w:pPr>
      <w:r w:rsidRPr="001571EB">
        <w:rPr>
          <w:rFonts w:ascii="Palatino Linotype" w:hAnsi="Palatino Linotype" w:cs="Arial"/>
          <w:b/>
          <w:i/>
        </w:rPr>
        <w:lastRenderedPageBreak/>
        <w:t>IX. Datos personales: La información concerniente a una persona, identificada o identificable según lo dispuesto por la Ley de Protección de Datos Personales del Estado de México;</w:t>
      </w:r>
    </w:p>
    <w:p w:rsidR="008F7579" w:rsidRPr="001571EB" w:rsidRDefault="008F7579" w:rsidP="008F7579">
      <w:pPr>
        <w:spacing w:line="240" w:lineRule="auto"/>
        <w:ind w:left="851" w:right="851"/>
        <w:jc w:val="both"/>
        <w:rPr>
          <w:rFonts w:ascii="Palatino Linotype" w:hAnsi="Palatino Linotype" w:cs="Arial"/>
          <w:b/>
          <w:i/>
        </w:rPr>
      </w:pPr>
      <w:r w:rsidRPr="001571EB">
        <w:rPr>
          <w:rFonts w:ascii="Palatino Linotype" w:hAnsi="Palatino Linotype" w:cs="Arial"/>
          <w:b/>
          <w:i/>
        </w:rPr>
        <w:t>[…]</w:t>
      </w:r>
    </w:p>
    <w:p w:rsidR="008F7579" w:rsidRPr="001571EB" w:rsidRDefault="008F7579" w:rsidP="008F7579">
      <w:pPr>
        <w:spacing w:line="240" w:lineRule="auto"/>
        <w:ind w:left="851" w:right="851"/>
        <w:jc w:val="both"/>
        <w:rPr>
          <w:rFonts w:ascii="Palatino Linotype" w:hAnsi="Palatino Linotype" w:cs="Arial"/>
          <w:b/>
          <w:i/>
        </w:rPr>
      </w:pPr>
      <w:r w:rsidRPr="001571EB">
        <w:rPr>
          <w:rFonts w:ascii="Palatino Linotype" w:hAnsi="Palatino Linotype" w:cs="Arial"/>
          <w:b/>
          <w:i/>
        </w:rPr>
        <w:t>XLV. Versión pública: Documento en el que se elimine, suprime o borra la información clasificada como reservada o confidencial para permitir su acceso.</w:t>
      </w:r>
    </w:p>
    <w:p w:rsidR="008F7579" w:rsidRPr="001571EB" w:rsidRDefault="008F7579" w:rsidP="008F7579">
      <w:pPr>
        <w:spacing w:line="240" w:lineRule="auto"/>
        <w:ind w:left="851" w:right="851"/>
        <w:jc w:val="both"/>
        <w:rPr>
          <w:rFonts w:ascii="Palatino Linotype" w:hAnsi="Palatino Linotype" w:cs="Arial"/>
          <w:b/>
          <w:i/>
        </w:rPr>
      </w:pPr>
      <w:r w:rsidRPr="001571EB">
        <w:rPr>
          <w:rFonts w:ascii="Palatino Linotype" w:hAnsi="Palatino Linotype" w:cs="Arial"/>
          <w:i/>
        </w:rPr>
        <w:t xml:space="preserve">Artículo 122. La </w:t>
      </w:r>
      <w:r w:rsidRPr="001571EB">
        <w:rPr>
          <w:rFonts w:ascii="Palatino Linotype" w:hAnsi="Palatino Linotype" w:cs="Arial"/>
          <w:b/>
          <w:i/>
        </w:rPr>
        <w:t>clasificación es el proceso mediante el cual el sujeto obligado determina que la información en su poder actualiza alguno de los supuestos de reserva o confidencialidad, de conformidad con lo dispuesto en el presente título.</w:t>
      </w:r>
    </w:p>
    <w:p w:rsidR="008F7579" w:rsidRPr="001571EB" w:rsidRDefault="008F7579" w:rsidP="008F7579">
      <w:pPr>
        <w:spacing w:line="240" w:lineRule="auto"/>
        <w:ind w:left="851" w:right="851"/>
        <w:jc w:val="both"/>
        <w:rPr>
          <w:rFonts w:ascii="Palatino Linotype" w:hAnsi="Palatino Linotype" w:cs="Arial"/>
          <w:i/>
        </w:rPr>
      </w:pPr>
      <w:r w:rsidRPr="001571EB">
        <w:rPr>
          <w:rFonts w:ascii="Palatino Linotype" w:hAnsi="Palatino Linotype" w:cs="Arial"/>
          <w:i/>
        </w:rPr>
        <w:t>[…]</w:t>
      </w:r>
    </w:p>
    <w:p w:rsidR="008F7579" w:rsidRPr="001571EB" w:rsidRDefault="008F7579" w:rsidP="008F7579">
      <w:pPr>
        <w:spacing w:line="24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8F7579" w:rsidRPr="001571EB" w:rsidRDefault="008F7579" w:rsidP="008F7579">
      <w:pPr>
        <w:spacing w:line="240" w:lineRule="auto"/>
        <w:ind w:left="851" w:right="851"/>
        <w:jc w:val="both"/>
        <w:rPr>
          <w:rFonts w:ascii="Palatino Linotype" w:hAnsi="Palatino Linotype" w:cs="Arial"/>
          <w:i/>
        </w:rPr>
      </w:pPr>
      <w:r w:rsidRPr="001571EB">
        <w:rPr>
          <w:rFonts w:ascii="Palatino Linotype" w:hAnsi="Palatino Linotype" w:cs="Arial"/>
          <w:i/>
        </w:rPr>
        <w:t>[…]</w:t>
      </w:r>
    </w:p>
    <w:p w:rsidR="008F7579" w:rsidRPr="001571EB" w:rsidRDefault="008F7579" w:rsidP="008F7579">
      <w:pPr>
        <w:spacing w:line="240" w:lineRule="auto"/>
        <w:ind w:left="851" w:right="851"/>
        <w:jc w:val="both"/>
        <w:rPr>
          <w:rFonts w:ascii="Palatino Linotype" w:hAnsi="Palatino Linotype" w:cs="Arial"/>
          <w:b/>
          <w:i/>
        </w:rPr>
      </w:pPr>
      <w:r w:rsidRPr="001571EB">
        <w:rPr>
          <w:rFonts w:ascii="Palatino Linotype" w:hAnsi="Palatino Linotype" w:cs="Arial"/>
          <w:b/>
          <w:i/>
        </w:rPr>
        <w:t>III. Se generen versiones públicas para dar cumplimiento a las obligaciones de transparencia previstas en esta Ley.</w:t>
      </w:r>
    </w:p>
    <w:p w:rsidR="008F7579" w:rsidRPr="001571EB" w:rsidRDefault="008F7579" w:rsidP="008F7579">
      <w:pPr>
        <w:spacing w:line="240" w:lineRule="auto"/>
        <w:ind w:left="851" w:right="851"/>
        <w:jc w:val="both"/>
        <w:rPr>
          <w:rFonts w:ascii="Palatino Linotype" w:hAnsi="Palatino Linotype" w:cs="Arial"/>
          <w:b/>
          <w:i/>
          <w:u w:val="single"/>
        </w:rPr>
      </w:pPr>
      <w:r w:rsidRPr="001571E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1571EB">
        <w:rPr>
          <w:rFonts w:ascii="Palatino Linotype" w:hAnsi="Palatino Linotype" w:cs="Arial"/>
          <w:b/>
          <w:i/>
          <w:u w:val="single"/>
        </w:rPr>
        <w:t>de manera genérica y fundando y motivando su clasificación.</w:t>
      </w:r>
    </w:p>
    <w:p w:rsidR="008F7579" w:rsidRPr="001571EB" w:rsidRDefault="008F7579" w:rsidP="008F7579">
      <w:pPr>
        <w:spacing w:line="240" w:lineRule="auto"/>
        <w:ind w:left="851" w:right="851"/>
        <w:jc w:val="both"/>
        <w:rPr>
          <w:rFonts w:ascii="Palatino Linotype" w:hAnsi="Palatino Linotype" w:cs="Arial"/>
          <w:b/>
          <w:i/>
          <w:u w:val="single"/>
        </w:rPr>
      </w:pPr>
    </w:p>
    <w:p w:rsidR="008F7579" w:rsidRPr="001571EB" w:rsidRDefault="008F7579" w:rsidP="008F7579">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rsidR="008F7579" w:rsidRPr="001571EB" w:rsidRDefault="008F7579" w:rsidP="008F757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F7579" w:rsidRPr="001571EB" w:rsidRDefault="008F7579" w:rsidP="008F757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F7579" w:rsidRPr="001571EB" w:rsidRDefault="008F7579" w:rsidP="008F757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19/17, el cual es del tenor literal siguiente:</w:t>
      </w:r>
    </w:p>
    <w:p w:rsidR="008F7579" w:rsidRPr="001571EB" w:rsidRDefault="008F7579" w:rsidP="008F7579">
      <w:pPr>
        <w:autoSpaceDE w:val="0"/>
        <w:autoSpaceDN w:val="0"/>
        <w:adjustRightInd w:val="0"/>
        <w:spacing w:before="240" w:after="240" w:line="240" w:lineRule="auto"/>
        <w:ind w:left="851" w:right="850"/>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8F7579" w:rsidRPr="001571EB" w:rsidRDefault="008F7579" w:rsidP="008F7579">
      <w:pPr>
        <w:autoSpaceDE w:val="0"/>
        <w:autoSpaceDN w:val="0"/>
        <w:adjustRightInd w:val="0"/>
        <w:spacing w:before="240" w:after="240" w:line="240" w:lineRule="auto"/>
        <w:ind w:left="851" w:right="850"/>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8F7579" w:rsidRPr="001571EB" w:rsidRDefault="008F7579" w:rsidP="008F7579">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8F7579" w:rsidRPr="001571EB" w:rsidRDefault="008F7579" w:rsidP="008F7579">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8F7579" w:rsidRPr="001571EB" w:rsidRDefault="008F7579" w:rsidP="008F7579">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p>
    <w:p w:rsidR="008F7579" w:rsidRPr="001571EB" w:rsidRDefault="008F7579" w:rsidP="008F7579">
      <w:pPr>
        <w:autoSpaceDE w:val="0"/>
        <w:autoSpaceDN w:val="0"/>
        <w:adjustRightInd w:val="0"/>
        <w:spacing w:before="120" w:after="120" w:line="240" w:lineRule="auto"/>
        <w:ind w:left="851" w:right="850"/>
        <w:jc w:val="both"/>
        <w:rPr>
          <w:rFonts w:ascii="Palatino Linotype" w:eastAsia="Times New Roman" w:hAnsi="Palatino Linotype" w:cs="Arial"/>
          <w:i/>
        </w:rPr>
      </w:pPr>
      <w:r w:rsidRPr="001571EB">
        <w:rPr>
          <w:rFonts w:ascii="Palatino Linotype" w:eastAsia="Times New Roman" w:hAnsi="Palatino Linotype" w:cs="Arial"/>
          <w:i/>
        </w:rPr>
        <w:lastRenderedPageBreak/>
        <w:t>(Énfasis añadido)</w:t>
      </w:r>
    </w:p>
    <w:p w:rsidR="008F7579" w:rsidRPr="001571EB" w:rsidRDefault="008F7579" w:rsidP="008F7579">
      <w:pPr>
        <w:autoSpaceDE w:val="0"/>
        <w:autoSpaceDN w:val="0"/>
        <w:adjustRightInd w:val="0"/>
        <w:spacing w:before="120" w:after="120"/>
        <w:ind w:left="567" w:right="850"/>
        <w:jc w:val="both"/>
        <w:rPr>
          <w:rFonts w:ascii="Palatino Linotype" w:eastAsia="Times New Roman" w:hAnsi="Palatino Linotype" w:cs="Arial"/>
          <w:i/>
        </w:rPr>
      </w:pPr>
    </w:p>
    <w:p w:rsidR="008F7579" w:rsidRPr="001571EB" w:rsidRDefault="008F7579" w:rsidP="008F7579">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8F7579" w:rsidRPr="001571EB" w:rsidRDefault="008F7579" w:rsidP="008F7579">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F7579" w:rsidRPr="001571EB" w:rsidRDefault="008F7579" w:rsidP="008F7579">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8F7579" w:rsidRPr="001571EB" w:rsidRDefault="008F7579" w:rsidP="008F7579">
      <w:pPr>
        <w:autoSpaceDE w:val="0"/>
        <w:autoSpaceDN w:val="0"/>
        <w:adjustRightInd w:val="0"/>
        <w:spacing w:before="240" w:after="240" w:line="276" w:lineRule="auto"/>
        <w:ind w:left="851" w:right="850"/>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8F7579" w:rsidRPr="001571EB" w:rsidRDefault="008F7579" w:rsidP="008F7579">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8F7579" w:rsidRPr="001571EB" w:rsidRDefault="008F7579" w:rsidP="008F7579">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8F7579" w:rsidRPr="001571EB" w:rsidRDefault="008F7579" w:rsidP="008F7579">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8F7579" w:rsidRPr="001571EB" w:rsidRDefault="008F7579" w:rsidP="008F7579">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 xml:space="preserve">Secretaría de Relaciones Exteriores. 26 de abril de 2017. Por unanimidad. Comisionada Ponente Areli Cano Guadiana. </w:t>
      </w:r>
    </w:p>
    <w:p w:rsidR="008F7579" w:rsidRPr="001571EB" w:rsidRDefault="008F7579" w:rsidP="008F7579">
      <w:pPr>
        <w:spacing w:after="0" w:line="360" w:lineRule="auto"/>
        <w:jc w:val="both"/>
        <w:rPr>
          <w:rFonts w:ascii="Palatino Linotype" w:hAnsi="Palatino Linotype" w:cs="Arial"/>
        </w:rPr>
      </w:pPr>
    </w:p>
    <w:p w:rsidR="008F7579" w:rsidRPr="001571EB" w:rsidRDefault="008F7579" w:rsidP="008F7579">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8F7579" w:rsidRDefault="008F7579" w:rsidP="008F7579">
      <w:pPr>
        <w:autoSpaceDE w:val="0"/>
        <w:autoSpaceDN w:val="0"/>
        <w:adjustRightInd w:val="0"/>
        <w:spacing w:before="240" w:line="360" w:lineRule="auto"/>
        <w:jc w:val="both"/>
        <w:rPr>
          <w:rFonts w:ascii="Palatino Linotype" w:hAnsi="Palatino Linotype" w:cs="Arial"/>
          <w:b/>
          <w:i/>
        </w:rPr>
      </w:pPr>
      <w:r w:rsidRPr="00F45B6F">
        <w:rPr>
          <w:rFonts w:ascii="Palatino Linotype" w:hAnsi="Palatino Linotype"/>
          <w:sz w:val="24"/>
          <w:szCs w:val="24"/>
        </w:rPr>
        <w:t xml:space="preserve">En mérito de lo expuesto en líneas anteriores, resultan parcialmente fundados los motivos de inconformidad vertidos por </w:t>
      </w:r>
      <w:r w:rsidRPr="00F45B6F">
        <w:rPr>
          <w:rFonts w:ascii="Palatino Linotype" w:hAnsi="Palatino Linotype"/>
          <w:b/>
          <w:sz w:val="24"/>
          <w:szCs w:val="24"/>
        </w:rPr>
        <w:t xml:space="preserve">El Recurrente, </w:t>
      </w:r>
      <w:r w:rsidRPr="00F45B6F">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F45B6F">
        <w:rPr>
          <w:rFonts w:ascii="Palatino Linotype" w:hAnsi="Palatino Linotype"/>
          <w:b/>
          <w:sz w:val="24"/>
          <w:szCs w:val="24"/>
        </w:rPr>
        <w:t xml:space="preserve">MODIFICA </w:t>
      </w:r>
      <w:r w:rsidRPr="00F45B6F">
        <w:rPr>
          <w:rFonts w:ascii="Palatino Linotype" w:hAnsi="Palatino Linotype"/>
          <w:sz w:val="24"/>
          <w:szCs w:val="24"/>
        </w:rPr>
        <w:t xml:space="preserve">la respuesta a la solicitud de información </w:t>
      </w:r>
      <w:r w:rsidRPr="00F45B6F">
        <w:rPr>
          <w:rFonts w:ascii="Palatino Linotype" w:hAnsi="Palatino Linotype"/>
          <w:b/>
          <w:sz w:val="24"/>
          <w:szCs w:val="24"/>
        </w:rPr>
        <w:t xml:space="preserve">00239/CAEM/IP/2018, </w:t>
      </w:r>
      <w:r w:rsidRPr="00F45B6F">
        <w:rPr>
          <w:rFonts w:ascii="Palatino Linotype" w:hAnsi="Palatino Linotype"/>
          <w:sz w:val="24"/>
          <w:szCs w:val="24"/>
        </w:rPr>
        <w:t>que ha sido materia del presente fallo.</w:t>
      </w:r>
    </w:p>
    <w:p w:rsidR="008F7579" w:rsidRPr="008F7579" w:rsidRDefault="008F7579" w:rsidP="008F7579">
      <w:pPr>
        <w:tabs>
          <w:tab w:val="left" w:pos="5415"/>
        </w:tabs>
        <w:spacing w:before="240" w:line="360" w:lineRule="auto"/>
        <w:ind w:right="51"/>
        <w:jc w:val="both"/>
        <w:rPr>
          <w:rFonts w:ascii="Palatino Linotype" w:hAnsi="Palatino Linotype"/>
          <w:sz w:val="24"/>
          <w:szCs w:val="24"/>
        </w:rPr>
      </w:pPr>
      <w:r w:rsidRPr="008F7579">
        <w:rPr>
          <w:rFonts w:ascii="Palatino Linotype" w:hAnsi="Palatino Linotype"/>
          <w:sz w:val="24"/>
          <w:szCs w:val="24"/>
        </w:rPr>
        <w:lastRenderedPageBreak/>
        <w:t xml:space="preserve">Por lo antes expuesto y fundado es de resolverse y, </w:t>
      </w:r>
    </w:p>
    <w:p w:rsidR="008F7579" w:rsidRDefault="008F7579" w:rsidP="00D54D64">
      <w:pPr>
        <w:pStyle w:val="Prrafodelista"/>
        <w:tabs>
          <w:tab w:val="left" w:pos="5415"/>
        </w:tabs>
        <w:spacing w:before="240" w:line="360" w:lineRule="auto"/>
        <w:ind w:left="720" w:right="51"/>
        <w:jc w:val="both"/>
        <w:rPr>
          <w:rFonts w:ascii="Palatino Linotype" w:hAnsi="Palatino Linotype"/>
          <w:b/>
        </w:rPr>
      </w:pPr>
    </w:p>
    <w:p w:rsidR="008F7579" w:rsidRPr="00413327" w:rsidRDefault="008F7579" w:rsidP="008F7579">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rsidR="008F7579" w:rsidRDefault="008F7579" w:rsidP="00D54D64">
      <w:pPr>
        <w:pStyle w:val="Prrafodelista"/>
        <w:tabs>
          <w:tab w:val="left" w:pos="5415"/>
        </w:tabs>
        <w:spacing w:before="240" w:line="360" w:lineRule="auto"/>
        <w:ind w:left="720" w:right="51"/>
        <w:jc w:val="both"/>
        <w:rPr>
          <w:rFonts w:ascii="Palatino Linotype" w:hAnsi="Palatino Linotype"/>
          <w:b/>
        </w:rPr>
      </w:pPr>
    </w:p>
    <w:p w:rsidR="008F7579" w:rsidRPr="008F7579" w:rsidRDefault="008F7579" w:rsidP="008F7579">
      <w:pPr>
        <w:autoSpaceDE w:val="0"/>
        <w:autoSpaceDN w:val="0"/>
        <w:adjustRightInd w:val="0"/>
        <w:spacing w:after="0" w:line="360" w:lineRule="auto"/>
        <w:ind w:right="49"/>
        <w:jc w:val="both"/>
        <w:rPr>
          <w:rFonts w:ascii="Palatino Linotype" w:hAnsi="Palatino Linotype" w:cs="Arial"/>
          <w:b/>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B752D1">
        <w:rPr>
          <w:rFonts w:ascii="Palatino Linotype" w:hAnsi="Palatino Linotype" w:cs="Arial"/>
          <w:sz w:val="24"/>
          <w:szCs w:val="24"/>
        </w:rPr>
        <w:t>Se</w:t>
      </w:r>
      <w:r w:rsidRPr="00B752D1">
        <w:rPr>
          <w:rFonts w:ascii="Palatino Linotype" w:hAnsi="Palatino Linotype" w:cs="Arial"/>
          <w:b/>
          <w:sz w:val="24"/>
          <w:szCs w:val="24"/>
        </w:rPr>
        <w:t xml:space="preserve"> MODIFICA</w:t>
      </w:r>
      <w:r>
        <w:rPr>
          <w:rFonts w:ascii="Palatino Linotype" w:hAnsi="Palatino Linotype" w:cs="Arial"/>
          <w:b/>
          <w:sz w:val="24"/>
          <w:szCs w:val="24"/>
        </w:rPr>
        <w:t>N</w:t>
      </w:r>
      <w:r w:rsidRPr="00B752D1">
        <w:rPr>
          <w:rFonts w:ascii="Palatino Linotype" w:hAnsi="Palatino Linotype" w:cs="Arial"/>
          <w:b/>
          <w:sz w:val="24"/>
          <w:szCs w:val="24"/>
        </w:rPr>
        <w:t xml:space="preserve"> </w:t>
      </w:r>
      <w:r w:rsidRPr="00B752D1">
        <w:rPr>
          <w:rFonts w:ascii="Palatino Linotype" w:hAnsi="Palatino Linotype" w:cs="Arial"/>
          <w:sz w:val="24"/>
          <w:szCs w:val="24"/>
        </w:rPr>
        <w:t>la</w:t>
      </w:r>
      <w:r>
        <w:rPr>
          <w:rFonts w:ascii="Palatino Linotype" w:hAnsi="Palatino Linotype" w:cs="Arial"/>
          <w:sz w:val="24"/>
          <w:szCs w:val="24"/>
        </w:rPr>
        <w:t>s</w:t>
      </w:r>
      <w:r w:rsidRPr="00B752D1">
        <w:rPr>
          <w:rFonts w:ascii="Palatino Linotype" w:hAnsi="Palatino Linotype" w:cs="Arial"/>
          <w:sz w:val="24"/>
          <w:szCs w:val="24"/>
        </w:rPr>
        <w:t xml:space="preserve"> respuesta</w:t>
      </w:r>
      <w:r>
        <w:rPr>
          <w:rFonts w:ascii="Palatino Linotype" w:hAnsi="Palatino Linotype" w:cs="Arial"/>
          <w:sz w:val="24"/>
          <w:szCs w:val="24"/>
        </w:rPr>
        <w:t>s</w:t>
      </w:r>
      <w:r w:rsidRPr="00B752D1">
        <w:rPr>
          <w:rFonts w:ascii="Palatino Linotype" w:hAnsi="Palatino Linotype" w:cs="Arial"/>
          <w:sz w:val="24"/>
          <w:szCs w:val="24"/>
        </w:rPr>
        <w:t xml:space="preserve"> </w:t>
      </w:r>
      <w:r>
        <w:rPr>
          <w:rFonts w:ascii="Palatino Linotype" w:hAnsi="Palatino Linotype" w:cs="Arial"/>
          <w:sz w:val="24"/>
          <w:szCs w:val="24"/>
        </w:rPr>
        <w:t xml:space="preserve">entregadas por </w:t>
      </w:r>
      <w:r w:rsidRPr="00514E66">
        <w:rPr>
          <w:rFonts w:ascii="Palatino Linotype" w:hAnsi="Palatino Linotype" w:cs="Arial"/>
          <w:b/>
          <w:sz w:val="24"/>
          <w:szCs w:val="24"/>
        </w:rPr>
        <w:t>EL SUJETO OBLIGADO,</w:t>
      </w:r>
      <w:r w:rsidRPr="00B752D1">
        <w:rPr>
          <w:rFonts w:ascii="Palatino Linotype" w:hAnsi="Palatino Linotype" w:cs="Arial"/>
          <w:sz w:val="24"/>
          <w:szCs w:val="24"/>
        </w:rPr>
        <w:t xml:space="preserve"> </w:t>
      </w:r>
      <w:r>
        <w:rPr>
          <w:rFonts w:ascii="Palatino Linotype" w:hAnsi="Palatino Linotype" w:cs="Arial"/>
          <w:sz w:val="24"/>
          <w:szCs w:val="24"/>
        </w:rPr>
        <w:t xml:space="preserve">a las solicitudes de información </w:t>
      </w:r>
      <w:r>
        <w:rPr>
          <w:rFonts w:ascii="Palatino Linotype" w:hAnsi="Palatino Linotype" w:cs="Arial"/>
          <w:b/>
          <w:sz w:val="24"/>
          <w:szCs w:val="24"/>
        </w:rPr>
        <w:t xml:space="preserve">00238/CAEM/IP/2018 </w:t>
      </w:r>
      <w:r>
        <w:rPr>
          <w:rFonts w:ascii="Palatino Linotype" w:hAnsi="Palatino Linotype" w:cs="Arial"/>
          <w:sz w:val="24"/>
          <w:szCs w:val="24"/>
        </w:rPr>
        <w:t xml:space="preserve">y </w:t>
      </w:r>
      <w:r>
        <w:rPr>
          <w:rFonts w:ascii="Palatino Linotype" w:hAnsi="Palatino Linotype" w:cs="Arial"/>
          <w:b/>
          <w:sz w:val="24"/>
          <w:szCs w:val="24"/>
        </w:rPr>
        <w:t xml:space="preserve">00239/CAEM/IP/2018,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EL RECURRENTE, </w:t>
      </w:r>
      <w:r w:rsidRPr="00514E66">
        <w:rPr>
          <w:rFonts w:ascii="Palatino Linotype" w:hAnsi="Palatino Linotype" w:cs="Arial"/>
          <w:sz w:val="24"/>
          <w:szCs w:val="24"/>
        </w:rPr>
        <w:t>en términos del</w:t>
      </w:r>
      <w:r>
        <w:rPr>
          <w:rFonts w:ascii="Palatino Linotype" w:hAnsi="Palatino Linotype" w:cs="Arial"/>
          <w:b/>
          <w:sz w:val="24"/>
          <w:szCs w:val="24"/>
        </w:rPr>
        <w:t xml:space="preserve"> Considerando Quinto </w:t>
      </w:r>
      <w:r>
        <w:rPr>
          <w:rFonts w:ascii="Palatino Linotype" w:hAnsi="Palatino Linotype" w:cs="Arial"/>
          <w:sz w:val="24"/>
          <w:szCs w:val="24"/>
        </w:rPr>
        <w:t>de la presente resolución.</w:t>
      </w:r>
    </w:p>
    <w:p w:rsidR="008F7579" w:rsidRDefault="008F7579" w:rsidP="008F7579">
      <w:pPr>
        <w:autoSpaceDE w:val="0"/>
        <w:autoSpaceDN w:val="0"/>
        <w:adjustRightInd w:val="0"/>
        <w:spacing w:after="0" w:line="360" w:lineRule="auto"/>
        <w:ind w:right="49"/>
        <w:jc w:val="both"/>
        <w:rPr>
          <w:rFonts w:ascii="Palatino Linotype" w:hAnsi="Palatino Linotype" w:cs="Arial"/>
          <w:sz w:val="24"/>
          <w:szCs w:val="24"/>
        </w:rPr>
      </w:pPr>
    </w:p>
    <w:p w:rsidR="008F7579" w:rsidRPr="0086657A" w:rsidRDefault="008F7579" w:rsidP="008F7579">
      <w:pPr>
        <w:autoSpaceDE w:val="0"/>
        <w:autoSpaceDN w:val="0"/>
        <w:adjustRightInd w:val="0"/>
        <w:spacing w:before="240" w:line="360" w:lineRule="auto"/>
        <w:ind w:right="49"/>
        <w:jc w:val="both"/>
        <w:rPr>
          <w:rFonts w:ascii="Palatino Linotype" w:hAnsi="Palatino Linotype" w:cs="Arial"/>
          <w:sz w:val="24"/>
          <w:szCs w:val="24"/>
        </w:rPr>
      </w:pPr>
      <w:r w:rsidRPr="00863D71">
        <w:rPr>
          <w:rFonts w:ascii="Palatino Linotype" w:hAnsi="Palatino Linotype" w:cs="Arial"/>
          <w:b/>
          <w:sz w:val="24"/>
          <w:szCs w:val="24"/>
          <w:lang w:val="es-ES_tradnl"/>
        </w:rPr>
        <w:t>SEGUNDO.</w:t>
      </w:r>
      <w:r w:rsidRPr="00863D71">
        <w:rPr>
          <w:rFonts w:ascii="Palatino Linotype" w:hAnsi="Palatino Linotype" w:cs="Arial"/>
          <w:sz w:val="24"/>
          <w:szCs w:val="24"/>
        </w:rPr>
        <w:t xml:space="preserve"> Se </w:t>
      </w:r>
      <w:r w:rsidRPr="0086657A">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 xml:space="preserve">SUJETO OBLIGADO </w:t>
      </w:r>
      <w:r>
        <w:rPr>
          <w:rFonts w:ascii="Palatino Linotype" w:hAnsi="Palatino Linotype" w:cs="Arial"/>
          <w:sz w:val="24"/>
          <w:szCs w:val="24"/>
        </w:rPr>
        <w:t xml:space="preserve">que realice una búsqueda exhaustiva y razonable y haga entrega al </w:t>
      </w:r>
      <w:r>
        <w:rPr>
          <w:rFonts w:ascii="Palatino Linotype" w:hAnsi="Palatino Linotype" w:cs="Arial"/>
          <w:b/>
          <w:sz w:val="24"/>
          <w:szCs w:val="24"/>
        </w:rPr>
        <w:t>RECURRENTE</w:t>
      </w:r>
      <w:r>
        <w:rPr>
          <w:rFonts w:ascii="Palatino Linotype" w:hAnsi="Palatino Linotype" w:cs="Arial"/>
          <w:sz w:val="24"/>
          <w:szCs w:val="24"/>
        </w:rPr>
        <w:t xml:space="preserve">, a través del SAIMEX, de ser procedente en versión pública, </w:t>
      </w:r>
      <w:r w:rsidR="004B031A">
        <w:rPr>
          <w:rFonts w:ascii="Palatino Linotype" w:hAnsi="Palatino Linotype" w:cs="Arial"/>
          <w:sz w:val="24"/>
          <w:szCs w:val="24"/>
        </w:rPr>
        <w:t>de</w:t>
      </w:r>
      <w:r>
        <w:rPr>
          <w:rFonts w:ascii="Palatino Linotype" w:hAnsi="Palatino Linotype" w:cs="Arial"/>
          <w:sz w:val="24"/>
          <w:szCs w:val="24"/>
        </w:rPr>
        <w:t xml:space="preserve"> lo siguiente: </w:t>
      </w:r>
    </w:p>
    <w:p w:rsidR="00963120" w:rsidRDefault="00963120" w:rsidP="00963120">
      <w:pPr>
        <w:pStyle w:val="Prrafodelista"/>
        <w:numPr>
          <w:ilvl w:val="0"/>
          <w:numId w:val="40"/>
        </w:numPr>
        <w:autoSpaceDE w:val="0"/>
        <w:autoSpaceDN w:val="0"/>
        <w:adjustRightInd w:val="0"/>
        <w:spacing w:before="240" w:line="360" w:lineRule="auto"/>
        <w:jc w:val="both"/>
        <w:rPr>
          <w:rFonts w:ascii="Palatino Linotype" w:hAnsi="Palatino Linotype" w:cs="Arial"/>
          <w:i/>
          <w:sz w:val="22"/>
          <w:szCs w:val="22"/>
        </w:rPr>
      </w:pPr>
      <w:r w:rsidRPr="00963120">
        <w:rPr>
          <w:rFonts w:ascii="Palatino Linotype" w:hAnsi="Palatino Linotype" w:cs="Arial"/>
          <w:i/>
          <w:sz w:val="22"/>
          <w:szCs w:val="22"/>
        </w:rPr>
        <w:t>El o los documentos en donde conste el proceso de ampliación presupuestal a través del fideicomiso 1928 para la construcción de la planta de tratamiento de aguas residuales y emisores de la localidad de San Mateo Huitzilzingo, Municipio de Chalco, mediante el Proyecto de Saneamiento del Valle de México</w:t>
      </w:r>
      <w:r w:rsidR="004B031A">
        <w:rPr>
          <w:rFonts w:ascii="Palatino Linotype" w:hAnsi="Palatino Linotype" w:cs="Arial"/>
          <w:i/>
          <w:sz w:val="22"/>
          <w:szCs w:val="22"/>
        </w:rPr>
        <w:t>.</w:t>
      </w:r>
    </w:p>
    <w:p w:rsidR="004B031A" w:rsidRPr="005C17BF" w:rsidRDefault="005C17BF" w:rsidP="00C42FBD">
      <w:pPr>
        <w:pStyle w:val="Prrafodelista"/>
        <w:numPr>
          <w:ilvl w:val="0"/>
          <w:numId w:val="40"/>
        </w:numPr>
        <w:autoSpaceDE w:val="0"/>
        <w:autoSpaceDN w:val="0"/>
        <w:adjustRightInd w:val="0"/>
        <w:spacing w:before="240" w:line="360" w:lineRule="auto"/>
        <w:jc w:val="both"/>
        <w:rPr>
          <w:rFonts w:ascii="Palatino Linotype" w:hAnsi="Palatino Linotype" w:cs="Arial"/>
          <w:i/>
          <w:sz w:val="22"/>
          <w:szCs w:val="22"/>
        </w:rPr>
      </w:pPr>
      <w:r w:rsidRPr="005C17BF">
        <w:rPr>
          <w:rFonts w:ascii="Palatino Linotype" w:hAnsi="Palatino Linotype" w:cs="Arial"/>
          <w:i/>
          <w:sz w:val="22"/>
          <w:szCs w:val="22"/>
        </w:rPr>
        <w:t>El o los documentos en donde conste el c</w:t>
      </w:r>
      <w:r w:rsidR="004B031A" w:rsidRPr="005C17BF">
        <w:rPr>
          <w:rFonts w:ascii="Palatino Linotype" w:hAnsi="Palatino Linotype" w:cs="Arial"/>
          <w:i/>
          <w:sz w:val="22"/>
          <w:szCs w:val="22"/>
        </w:rPr>
        <w:t xml:space="preserve">onvenio de ampliación presupuestal, solicitud de ampliación presupuestal de empresa beneficiada, opinión de la residencia de obra, </w:t>
      </w:r>
      <w:r w:rsidRPr="005C17BF">
        <w:rPr>
          <w:rFonts w:ascii="Palatino Linotype" w:hAnsi="Palatino Linotype" w:cs="Arial"/>
          <w:i/>
          <w:sz w:val="22"/>
          <w:szCs w:val="22"/>
        </w:rPr>
        <w:t xml:space="preserve">contrato modificatorio, presupuesto, programa y adecuaciones generadas, </w:t>
      </w:r>
      <w:r w:rsidR="004B031A" w:rsidRPr="005C17BF">
        <w:rPr>
          <w:rFonts w:ascii="Palatino Linotype" w:hAnsi="Palatino Linotype" w:cs="Arial"/>
          <w:i/>
          <w:sz w:val="22"/>
          <w:szCs w:val="22"/>
        </w:rPr>
        <w:t xml:space="preserve">todos ellos derivados del proceso de ampliación presupuestal a través del fideicomiso 1928 para la construcción de la planta de tratamiento de aguas residuales y emisores de la localidad </w:t>
      </w:r>
      <w:r w:rsidR="004B031A" w:rsidRPr="005C17BF">
        <w:rPr>
          <w:rFonts w:ascii="Palatino Linotype" w:hAnsi="Palatino Linotype" w:cs="Arial"/>
          <w:i/>
          <w:sz w:val="22"/>
          <w:szCs w:val="22"/>
        </w:rPr>
        <w:lastRenderedPageBreak/>
        <w:t>de San Mateo Huitzilzingo, Municipio de Chalco, mediante el Proyecto de S</w:t>
      </w:r>
      <w:r w:rsidR="00F45B6F">
        <w:rPr>
          <w:rFonts w:ascii="Palatino Linotype" w:hAnsi="Palatino Linotype" w:cs="Arial"/>
          <w:i/>
          <w:sz w:val="22"/>
          <w:szCs w:val="22"/>
        </w:rPr>
        <w:t xml:space="preserve">aneamiento del Valle de México. </w:t>
      </w:r>
    </w:p>
    <w:p w:rsidR="008F7579" w:rsidRPr="008F7579" w:rsidRDefault="008F7579" w:rsidP="004B031A">
      <w:pPr>
        <w:pStyle w:val="Prrafodelista"/>
        <w:spacing w:before="240" w:after="240" w:line="360" w:lineRule="auto"/>
        <w:ind w:left="1416" w:right="142"/>
        <w:jc w:val="both"/>
        <w:rPr>
          <w:rFonts w:ascii="Palatino Linotype" w:hAnsi="Palatino Linotype" w:cs="Arial"/>
          <w:i/>
        </w:rPr>
      </w:pPr>
      <w:r w:rsidRPr="008F7579">
        <w:rPr>
          <w:rFonts w:ascii="Palatino Linotype" w:hAnsi="Palatino Linotype" w:cs="Arial"/>
          <w:i/>
        </w:rPr>
        <w:t xml:space="preserve">Si después de realizada la búsqueda exhaustiva y razonable, no se localice la documentación requerida </w:t>
      </w:r>
      <w:r>
        <w:rPr>
          <w:rFonts w:ascii="Palatino Linotype" w:hAnsi="Palatino Linotype" w:cs="Arial"/>
          <w:i/>
        </w:rPr>
        <w:t xml:space="preserve">bastará con que </w:t>
      </w:r>
      <w:r>
        <w:rPr>
          <w:rFonts w:ascii="Palatino Linotype" w:hAnsi="Palatino Linotype" w:cs="Arial"/>
          <w:b/>
          <w:i/>
        </w:rPr>
        <w:t xml:space="preserve">El Sujeto Obligado </w:t>
      </w:r>
      <w:r>
        <w:rPr>
          <w:rFonts w:ascii="Palatino Linotype" w:hAnsi="Palatino Linotype" w:cs="Arial"/>
          <w:i/>
        </w:rPr>
        <w:t xml:space="preserve">lo haga del conocimiento del </w:t>
      </w:r>
      <w:r>
        <w:rPr>
          <w:rFonts w:ascii="Palatino Linotype" w:hAnsi="Palatino Linotype" w:cs="Arial"/>
          <w:b/>
          <w:i/>
        </w:rPr>
        <w:t xml:space="preserve">Recurrente </w:t>
      </w:r>
      <w:r>
        <w:rPr>
          <w:rFonts w:ascii="Palatino Linotype" w:hAnsi="Palatino Linotype" w:cs="Arial"/>
          <w:i/>
        </w:rPr>
        <w:t xml:space="preserve">al momento de dar cumplimiento a la presente resolución. </w:t>
      </w:r>
    </w:p>
    <w:p w:rsidR="008F7579" w:rsidRDefault="004B031A" w:rsidP="004B031A">
      <w:pPr>
        <w:pStyle w:val="Prrafodelista"/>
        <w:spacing w:before="240" w:line="360" w:lineRule="auto"/>
        <w:ind w:left="1416"/>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4B031A" w:rsidRDefault="004B031A" w:rsidP="004B031A">
      <w:pPr>
        <w:spacing w:before="240" w:line="360" w:lineRule="auto"/>
        <w:jc w:val="both"/>
        <w:rPr>
          <w:rFonts w:ascii="Palatino Linotype" w:hAnsi="Palatino Linotype" w:cs="Arial"/>
          <w:i/>
        </w:rPr>
      </w:pPr>
    </w:p>
    <w:p w:rsidR="004B031A" w:rsidRDefault="004B031A" w:rsidP="004B031A">
      <w:pPr>
        <w:autoSpaceDE w:val="0"/>
        <w:autoSpaceDN w:val="0"/>
        <w:adjustRightInd w:val="0"/>
        <w:spacing w:after="0" w:line="360" w:lineRule="auto"/>
        <w:ind w:right="49"/>
        <w:jc w:val="both"/>
        <w:rPr>
          <w:rFonts w:ascii="Palatino Linotype" w:hAnsi="Palatino Linotype" w:cs="Arial"/>
          <w:sz w:val="24"/>
          <w:szCs w:val="24"/>
        </w:rPr>
      </w:pPr>
      <w:r w:rsidRPr="00B752D1">
        <w:rPr>
          <w:rFonts w:ascii="Palatino Linotype" w:hAnsi="Palatino Linotype" w:cs="Arial"/>
          <w:b/>
          <w:sz w:val="24"/>
          <w:szCs w:val="24"/>
        </w:rPr>
        <w:t xml:space="preserve">TERCERO. </w:t>
      </w:r>
      <w:r w:rsidRPr="00B752D1">
        <w:rPr>
          <w:rFonts w:ascii="Palatino Linotype" w:hAnsi="Palatino Linotype" w:cs="Arial"/>
          <w:sz w:val="24"/>
          <w:szCs w:val="24"/>
        </w:rPr>
        <w:t>Notifíquese</w:t>
      </w:r>
      <w:r w:rsidRPr="00B752D1">
        <w:rPr>
          <w:rFonts w:ascii="Palatino Linotype" w:hAnsi="Palatino Linotype" w:cs="Arial"/>
          <w:i/>
          <w:sz w:val="24"/>
          <w:szCs w:val="24"/>
        </w:rPr>
        <w:t xml:space="preserve"> </w:t>
      </w:r>
      <w:r w:rsidRPr="00B752D1">
        <w:rPr>
          <w:rFonts w:ascii="Palatino Linotype" w:hAnsi="Palatino Linotype" w:cs="Arial"/>
          <w:sz w:val="24"/>
          <w:szCs w:val="24"/>
        </w:rPr>
        <w:t>al Titular de la Unidad de Transparencia del</w:t>
      </w:r>
      <w:r w:rsidRPr="00B752D1">
        <w:rPr>
          <w:rFonts w:ascii="Palatino Linotype" w:hAnsi="Palatino Linotype" w:cs="Arial"/>
          <w:b/>
          <w:sz w:val="24"/>
          <w:szCs w:val="24"/>
        </w:rPr>
        <w:t xml:space="preserve"> </w:t>
      </w:r>
      <w:r w:rsidRPr="00E23C6A">
        <w:rPr>
          <w:rFonts w:ascii="Palatino Linotype" w:hAnsi="Palatino Linotype" w:cs="Arial"/>
          <w:b/>
          <w:sz w:val="24"/>
          <w:szCs w:val="24"/>
        </w:rPr>
        <w:t>Sujeto Obligado,</w:t>
      </w:r>
      <w:r w:rsidRPr="00B752D1">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45B6F" w:rsidRDefault="00F45B6F" w:rsidP="004B031A">
      <w:pPr>
        <w:autoSpaceDE w:val="0"/>
        <w:autoSpaceDN w:val="0"/>
        <w:adjustRightInd w:val="0"/>
        <w:spacing w:after="0" w:line="360" w:lineRule="auto"/>
        <w:ind w:right="49"/>
        <w:jc w:val="both"/>
        <w:rPr>
          <w:rFonts w:ascii="Palatino Linotype" w:hAnsi="Palatino Linotype" w:cs="Arial"/>
          <w:sz w:val="24"/>
          <w:szCs w:val="24"/>
        </w:rPr>
      </w:pPr>
    </w:p>
    <w:p w:rsidR="005C17BF" w:rsidRDefault="005C17BF" w:rsidP="004B031A">
      <w:pPr>
        <w:autoSpaceDE w:val="0"/>
        <w:autoSpaceDN w:val="0"/>
        <w:adjustRightInd w:val="0"/>
        <w:spacing w:after="0" w:line="360" w:lineRule="auto"/>
        <w:ind w:right="49"/>
        <w:jc w:val="both"/>
        <w:rPr>
          <w:rFonts w:ascii="Palatino Linotype" w:hAnsi="Palatino Linotype" w:cs="Arial"/>
          <w:sz w:val="24"/>
          <w:szCs w:val="24"/>
        </w:rPr>
      </w:pPr>
    </w:p>
    <w:p w:rsidR="004B031A" w:rsidRDefault="004B031A" w:rsidP="004B031A">
      <w:pPr>
        <w:autoSpaceDE w:val="0"/>
        <w:autoSpaceDN w:val="0"/>
        <w:adjustRightInd w:val="0"/>
        <w:spacing w:after="0" w:line="360" w:lineRule="auto"/>
        <w:jc w:val="both"/>
        <w:rPr>
          <w:rFonts w:ascii="Palatino Linotype" w:hAnsi="Palatino Linotype" w:cs="Arial"/>
          <w:sz w:val="24"/>
          <w:szCs w:val="24"/>
        </w:rPr>
      </w:pPr>
      <w:r w:rsidRPr="00B752D1">
        <w:rPr>
          <w:rFonts w:ascii="Palatino Linotype" w:hAnsi="Palatino Linotype" w:cs="Arial"/>
          <w:b/>
          <w:sz w:val="24"/>
          <w:szCs w:val="24"/>
        </w:rPr>
        <w:t xml:space="preserve">CUARTO. </w:t>
      </w:r>
      <w:r w:rsidRPr="00B752D1">
        <w:rPr>
          <w:rFonts w:ascii="Palatino Linotype" w:hAnsi="Palatino Linotype" w:cs="Arial"/>
          <w:sz w:val="24"/>
          <w:szCs w:val="24"/>
        </w:rPr>
        <w:t>Notifíquese la presente resolución a</w:t>
      </w:r>
      <w:r>
        <w:rPr>
          <w:rFonts w:ascii="Palatino Linotype" w:hAnsi="Palatino Linotype" w:cs="Arial"/>
          <w:sz w:val="24"/>
          <w:szCs w:val="24"/>
        </w:rPr>
        <w:t xml:space="preserve">l </w:t>
      </w:r>
      <w:r w:rsidRPr="000C2F93">
        <w:rPr>
          <w:rFonts w:ascii="Palatino Linotype" w:hAnsi="Palatino Linotype" w:cs="Arial"/>
          <w:b/>
          <w:sz w:val="24"/>
          <w:szCs w:val="24"/>
        </w:rPr>
        <w:t>RECURRENTE</w:t>
      </w:r>
      <w:r>
        <w:rPr>
          <w:rFonts w:ascii="Palatino Linotype" w:hAnsi="Palatino Linotype" w:cs="Arial"/>
          <w:sz w:val="24"/>
          <w:szCs w:val="24"/>
        </w:rPr>
        <w:t>.</w:t>
      </w:r>
    </w:p>
    <w:p w:rsidR="004B031A" w:rsidRDefault="004B031A" w:rsidP="004B031A">
      <w:pPr>
        <w:autoSpaceDE w:val="0"/>
        <w:autoSpaceDN w:val="0"/>
        <w:adjustRightInd w:val="0"/>
        <w:spacing w:after="0" w:line="360" w:lineRule="auto"/>
        <w:jc w:val="both"/>
        <w:rPr>
          <w:rFonts w:ascii="Palatino Linotype" w:hAnsi="Palatino Linotype" w:cs="Arial"/>
          <w:sz w:val="24"/>
          <w:szCs w:val="24"/>
        </w:rPr>
      </w:pPr>
    </w:p>
    <w:p w:rsidR="004B031A" w:rsidRDefault="004B031A" w:rsidP="004B031A">
      <w:pPr>
        <w:spacing w:before="240" w:after="240" w:line="360" w:lineRule="auto"/>
        <w:ind w:right="142"/>
        <w:jc w:val="both"/>
        <w:rPr>
          <w:rFonts w:ascii="Palatino Linotype" w:eastAsia="Times New Roman" w:hAnsi="Palatino Linotype" w:cs="Arial"/>
          <w:sz w:val="24"/>
          <w:szCs w:val="24"/>
        </w:rPr>
      </w:pPr>
      <w:r>
        <w:rPr>
          <w:rFonts w:ascii="Palatino Linotype" w:hAnsi="Palatino Linotype" w:cs="Arial"/>
          <w:b/>
          <w:sz w:val="24"/>
          <w:szCs w:val="24"/>
        </w:rPr>
        <w:t xml:space="preserve">QUINTO. </w:t>
      </w:r>
      <w:r w:rsidRPr="00F8286A">
        <w:rPr>
          <w:rFonts w:ascii="Palatino Linotype" w:hAnsi="Palatino Linotype" w:cs="Arial"/>
          <w:sz w:val="24"/>
          <w:szCs w:val="24"/>
        </w:rPr>
        <w:t>Hágase del conocimiento de</w:t>
      </w:r>
      <w:r>
        <w:rPr>
          <w:rFonts w:ascii="Palatino Linotype" w:hAnsi="Palatino Linotype" w:cs="Arial"/>
          <w:sz w:val="24"/>
          <w:szCs w:val="24"/>
        </w:rPr>
        <w:t xml:space="preserve">l </w:t>
      </w:r>
      <w:r w:rsidRPr="00F8286A">
        <w:rPr>
          <w:rFonts w:ascii="Palatino Linotype" w:hAnsi="Palatino Linotype" w:cs="Arial"/>
          <w:b/>
          <w:sz w:val="24"/>
          <w:szCs w:val="24"/>
        </w:rPr>
        <w:t>RECURRENTE</w:t>
      </w:r>
      <w:r w:rsidRPr="00F8286A">
        <w:rPr>
          <w:rFonts w:ascii="Palatino Linotype" w:hAnsi="Palatino Linotype" w:cs="Arial"/>
          <w:sz w:val="24"/>
          <w:szCs w:val="24"/>
        </w:rPr>
        <w:t xml:space="preserve">, </w:t>
      </w:r>
      <w:r w:rsidRPr="00B752D1">
        <w:rPr>
          <w:rFonts w:ascii="Palatino Linotype" w:hAnsi="Palatino Linotype" w:cs="Arial"/>
          <w:sz w:val="24"/>
          <w:szCs w:val="24"/>
        </w:rPr>
        <w:t>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B031A" w:rsidRPr="004B031A" w:rsidRDefault="004B031A" w:rsidP="004B031A">
      <w:pPr>
        <w:spacing w:before="240" w:line="360" w:lineRule="auto"/>
        <w:jc w:val="both"/>
        <w:rPr>
          <w:rFonts w:ascii="Palatino Linotype" w:hAnsi="Palatino Linotype" w:cs="Arial"/>
          <w:i/>
        </w:rPr>
      </w:pPr>
    </w:p>
    <w:p w:rsidR="005C17BF" w:rsidRPr="00E2260F" w:rsidRDefault="005C17BF" w:rsidP="005C17BF">
      <w:pPr>
        <w:spacing w:before="100" w:beforeAutospacing="1" w:after="100" w:afterAutospacing="1" w:line="360" w:lineRule="auto"/>
        <w:ind w:right="49"/>
        <w:jc w:val="both"/>
        <w:rPr>
          <w:rFonts w:ascii="Palatino Linotype" w:hAnsi="Palatino Linotype" w:cs="Arial"/>
        </w:rPr>
      </w:pPr>
      <w:r w:rsidRPr="00E2260F">
        <w:rPr>
          <w:rFonts w:ascii="Palatino Linotype" w:hAnsi="Palatino Linotype" w:cs="Arial"/>
        </w:rPr>
        <w:t xml:space="preserve">ASÍ LO RESUELVE, </w:t>
      </w:r>
      <w:r w:rsidRPr="00670BD7">
        <w:rPr>
          <w:rFonts w:ascii="Palatino Linotype" w:hAnsi="Palatino Linotype" w:cs="Arial"/>
        </w:rPr>
        <w:t>POR UNANIMIDAD DE VOTOS, EL PLENO DEL</w:t>
      </w:r>
      <w:r w:rsidRPr="00670BD7">
        <w:rPr>
          <w:rFonts w:ascii="Palatino Linotype" w:eastAsia="Arial Unicode MS" w:hAnsi="Palatino Linotype" w:cs="Arial"/>
        </w:rPr>
        <w:t xml:space="preserve"> INSTITUTO DE TRANSPARENCIA, ACCESO A LA INFORMACIÓN</w:t>
      </w:r>
      <w:r w:rsidRPr="00E2260F">
        <w:rPr>
          <w:rFonts w:ascii="Palatino Linotype" w:eastAsia="Arial Unicode MS" w:hAnsi="Palatino Linotype" w:cs="Arial"/>
        </w:rPr>
        <w:t xml:space="preserve"> PÚBLICA Y PROTECCIÓN DE DATOS PERSONALES DEL ESTADO DE MÉXICO Y MUNICIPIOS</w:t>
      </w:r>
      <w:r w:rsidRPr="00E2260F">
        <w:rPr>
          <w:rFonts w:ascii="Palatino Linotype" w:hAnsi="Palatino Linotype" w:cs="Arial"/>
        </w:rPr>
        <w:t xml:space="preserve">, CONFORMADO POR LOS COMISIONADOS ZULEMA MARTÍNEZ SÁNCHEZ; EVA ABAID YAPUR; </w:t>
      </w:r>
      <w:r w:rsidRPr="00670BD7">
        <w:rPr>
          <w:rFonts w:ascii="Palatino Linotype" w:hAnsi="Palatino Linotype" w:cs="Arial"/>
        </w:rPr>
        <w:t xml:space="preserve">JOSÉ GUADALUPE LUNA HERNÁNDEZ; JAVIER MARTÍNEZ CRUZ Y LUIS GUSTAVO PARRA NORIEGA; EN LA </w:t>
      </w:r>
      <w:r w:rsidR="00C6332C">
        <w:rPr>
          <w:rFonts w:ascii="Palatino Linotype" w:hAnsi="Palatino Linotype" w:cs="Arial"/>
        </w:rPr>
        <w:t xml:space="preserve">PRIMERA </w:t>
      </w:r>
      <w:r w:rsidRPr="00670BD7">
        <w:rPr>
          <w:rFonts w:ascii="Palatino Linotype" w:hAnsi="Palatino Linotype" w:cs="Arial"/>
        </w:rPr>
        <w:t xml:space="preserve">SESIÓN ORDINARIA CELEBRADA EL </w:t>
      </w:r>
      <w:r w:rsidR="00C6332C">
        <w:rPr>
          <w:rFonts w:ascii="Palatino Linotype" w:hAnsi="Palatino Linotype" w:cs="Arial"/>
        </w:rPr>
        <w:t>NUEVE</w:t>
      </w:r>
      <w:r>
        <w:rPr>
          <w:rFonts w:ascii="Palatino Linotype" w:hAnsi="Palatino Linotype" w:cs="Arial"/>
        </w:rPr>
        <w:t xml:space="preserve"> DE ENERO</w:t>
      </w:r>
      <w:r w:rsidRPr="00670BD7">
        <w:rPr>
          <w:rFonts w:ascii="Palatino Linotype" w:hAnsi="Palatino Linotype" w:cs="Arial"/>
        </w:rPr>
        <w:t xml:space="preserve"> DE DOS MIL </w:t>
      </w:r>
      <w:r>
        <w:rPr>
          <w:rFonts w:ascii="Palatino Linotype" w:hAnsi="Palatino Linotype" w:cs="Arial"/>
        </w:rPr>
        <w:t>DIECINUEVE</w:t>
      </w:r>
      <w:r w:rsidRPr="00670BD7">
        <w:rPr>
          <w:rFonts w:ascii="Palatino Linotype" w:hAnsi="Palatino Linotype" w:cs="Arial"/>
        </w:rPr>
        <w:t xml:space="preserve">, ANTE EL SECRETARIO TÉCNICO DEL PLENO, </w:t>
      </w:r>
      <w:r w:rsidRPr="00670BD7">
        <w:rPr>
          <w:rFonts w:ascii="Palatino Linotype" w:hAnsi="Palatino Linotype"/>
          <w:lang w:val="es-ES_tradnl"/>
        </w:rPr>
        <w:t>ALEXIS TAPIA RAMÍREZ</w:t>
      </w:r>
      <w:r w:rsidRPr="00670BD7">
        <w:rPr>
          <w:rFonts w:ascii="Palatino Linotype" w:hAnsi="Palatino Linotype" w:cs="Arial"/>
        </w:rPr>
        <w:t>.</w:t>
      </w:r>
    </w:p>
    <w:p w:rsidR="005C17BF" w:rsidRPr="00DC0B54" w:rsidRDefault="005C17BF" w:rsidP="005C17BF">
      <w:pPr>
        <w:widowControl w:val="0"/>
        <w:autoSpaceDE w:val="0"/>
        <w:autoSpaceDN w:val="0"/>
        <w:adjustRightInd w:val="0"/>
        <w:spacing w:before="240" w:line="360" w:lineRule="auto"/>
        <w:ind w:right="51"/>
        <w:jc w:val="both"/>
        <w:rPr>
          <w:rFonts w:ascii="Palatino Linotype" w:hAnsi="Palatino Linotype"/>
          <w:lang w:eastAsia="es-MX"/>
        </w:rPr>
      </w:pPr>
      <w:r>
        <w:rPr>
          <w:rFonts w:ascii="Palatino Linotype" w:hAnsi="Palatino Linotype" w:cs="Arial"/>
          <w:noProof/>
          <w:lang w:eastAsia="es-MX"/>
        </w:rPr>
        <mc:AlternateContent>
          <mc:Choice Requires="wps">
            <w:drawing>
              <wp:anchor distT="0" distB="0" distL="114300" distR="114300" simplePos="0" relativeHeight="251675648" behindDoc="0" locked="0" layoutInCell="1" allowOverlap="1">
                <wp:simplePos x="0" y="0"/>
                <wp:positionH relativeFrom="column">
                  <wp:posOffset>-518159</wp:posOffset>
                </wp:positionH>
                <wp:positionV relativeFrom="paragraph">
                  <wp:posOffset>6350</wp:posOffset>
                </wp:positionV>
                <wp:extent cx="6972300" cy="2867025"/>
                <wp:effectExtent l="0" t="0" r="19050" b="28575"/>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2867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98897" id="_x0000_t32" coordsize="21600,21600" o:spt="32" o:oned="t" path="m,l21600,21600e" filled="f">
                <v:path arrowok="t" fillok="f" o:connecttype="none"/>
                <o:lock v:ext="edit" shapetype="t"/>
              </v:shapetype>
              <v:shape id="Conector recto de flecha 14" o:spid="_x0000_s1026" type="#_x0000_t32" style="position:absolute;margin-left:-40.8pt;margin-top:.5pt;width:549pt;height:22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"/>
            </w:pict>
          </mc:Fallback>
        </mc:AlternateContent>
      </w:r>
    </w:p>
    <w:p w:rsidR="005C17BF" w:rsidRDefault="005C17BF" w:rsidP="005C17BF">
      <w:pPr>
        <w:widowControl w:val="0"/>
        <w:autoSpaceDE w:val="0"/>
        <w:autoSpaceDN w:val="0"/>
        <w:adjustRightInd w:val="0"/>
        <w:spacing w:before="240" w:line="360" w:lineRule="auto"/>
        <w:ind w:right="51"/>
        <w:jc w:val="both"/>
        <w:rPr>
          <w:rFonts w:ascii="Palatino Linotype" w:hAnsi="Palatino Linotype"/>
          <w:lang w:eastAsia="es-MX"/>
        </w:rPr>
      </w:pPr>
      <w:r w:rsidRPr="00DA53EB">
        <w:rPr>
          <w:rFonts w:ascii="Palatino Linotype" w:hAnsi="Palatino Linotype"/>
          <w:lang w:eastAsia="es-MX"/>
        </w:rPr>
        <w:t xml:space="preserve"> </w:t>
      </w:r>
    </w:p>
    <w:p w:rsidR="005C17BF" w:rsidRDefault="005C17BF" w:rsidP="005C17BF">
      <w:pPr>
        <w:widowControl w:val="0"/>
        <w:autoSpaceDE w:val="0"/>
        <w:autoSpaceDN w:val="0"/>
        <w:adjustRightInd w:val="0"/>
        <w:spacing w:before="240" w:line="360" w:lineRule="auto"/>
        <w:ind w:right="51"/>
        <w:jc w:val="both"/>
        <w:rPr>
          <w:rFonts w:ascii="Palatino Linotype" w:hAnsi="Palatino Linotype"/>
          <w:lang w:eastAsia="es-MX"/>
        </w:rPr>
      </w:pPr>
    </w:p>
    <w:p w:rsidR="005C17BF" w:rsidRDefault="005C17BF" w:rsidP="005C17BF">
      <w:pPr>
        <w:spacing w:before="240" w:line="360" w:lineRule="auto"/>
        <w:jc w:val="both"/>
        <w:rPr>
          <w:rFonts w:ascii="Palatino Linotype" w:hAnsi="Palatino Linotype" w:cs="Arial"/>
        </w:rPr>
      </w:pPr>
    </w:p>
    <w:p w:rsidR="005C17BF" w:rsidRDefault="005C17BF" w:rsidP="005C17BF">
      <w:pPr>
        <w:spacing w:before="240" w:line="360" w:lineRule="auto"/>
        <w:jc w:val="both"/>
        <w:rPr>
          <w:rFonts w:ascii="Palatino Linotype" w:hAnsi="Palatino Linotype" w:cs="Arial"/>
        </w:rPr>
      </w:pPr>
    </w:p>
    <w:p w:rsidR="005C17BF" w:rsidRDefault="005C17BF" w:rsidP="005C17BF">
      <w:pPr>
        <w:spacing w:before="240" w:line="360" w:lineRule="auto"/>
        <w:jc w:val="both"/>
        <w:rPr>
          <w:rFonts w:ascii="Palatino Linotype" w:hAnsi="Palatino Linotype" w:cs="Arial"/>
        </w:rPr>
      </w:pPr>
    </w:p>
    <w:p w:rsidR="005C17BF" w:rsidRDefault="005C17BF" w:rsidP="005C17BF">
      <w:pPr>
        <w:spacing w:before="240" w:line="360" w:lineRule="auto"/>
        <w:jc w:val="both"/>
        <w:rPr>
          <w:rFonts w:ascii="Palatino Linotype" w:hAnsi="Palatino Linotype" w:cs="Arial"/>
        </w:rPr>
      </w:pPr>
      <w:r>
        <w:rPr>
          <w:noProof/>
          <w:lang w:eastAsia="es-MX"/>
        </w:rPr>
        <mc:AlternateContent>
          <mc:Choice Requires="wps">
            <w:drawing>
              <wp:anchor distT="0" distB="0" distL="114300" distR="114300" simplePos="0" relativeHeight="251676672" behindDoc="0" locked="0" layoutInCell="1" allowOverlap="1">
                <wp:simplePos x="0" y="0"/>
                <wp:positionH relativeFrom="page">
                  <wp:posOffset>2600325</wp:posOffset>
                </wp:positionH>
                <wp:positionV relativeFrom="paragraph">
                  <wp:posOffset>231140</wp:posOffset>
                </wp:positionV>
                <wp:extent cx="2551430" cy="971550"/>
                <wp:effectExtent l="0" t="0" r="20320" b="1905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971550"/>
                        </a:xfrm>
                        <a:prstGeom prst="rect">
                          <a:avLst/>
                        </a:prstGeom>
                        <a:solidFill>
                          <a:sysClr val="window" lastClr="FFFFFF"/>
                        </a:solidFill>
                        <a:ln w="6350">
                          <a:solidFill>
                            <a:sysClr val="window" lastClr="FFFFFF"/>
                          </a:solidFill>
                        </a:ln>
                        <a:effectLst/>
                      </wps:spPr>
                      <wps:txbx>
                        <w:txbxContent>
                          <w:p w:rsidR="005C17BF" w:rsidRPr="00EF2FC0" w:rsidRDefault="005C17BF" w:rsidP="005C17BF">
                            <w:pPr>
                              <w:jc w:val="center"/>
                              <w:rPr>
                                <w:rFonts w:ascii="Palatino Linotype" w:hAnsi="Palatino Linotype"/>
                              </w:rPr>
                            </w:pPr>
                            <w:r w:rsidRPr="00EF2FC0">
                              <w:rPr>
                                <w:rFonts w:ascii="Palatino Linotype" w:hAnsi="Palatino Linotype"/>
                                <w:b/>
                              </w:rPr>
                              <w:t>Zulema Martínez Sánchez</w:t>
                            </w:r>
                          </w:p>
                          <w:p w:rsidR="005C17BF" w:rsidRDefault="005C17BF" w:rsidP="005C17BF">
                            <w:pPr>
                              <w:jc w:val="center"/>
                              <w:rPr>
                                <w:rFonts w:ascii="Palatino Linotype" w:hAnsi="Palatino Linotype"/>
                              </w:rPr>
                            </w:pPr>
                            <w:r>
                              <w:rPr>
                                <w:rFonts w:ascii="Palatino Linotype" w:hAnsi="Palatino Linotype"/>
                              </w:rPr>
                              <w:t>Comisionada Presidenta</w:t>
                            </w:r>
                          </w:p>
                          <w:p w:rsidR="005C17BF" w:rsidRDefault="005C17BF" w:rsidP="005C17BF">
                            <w:pPr>
                              <w:jc w:val="center"/>
                              <w:rPr>
                                <w:rFonts w:ascii="Palatino Linotype" w:hAnsi="Palatino Linotype"/>
                                <w:b/>
                              </w:rPr>
                            </w:pPr>
                            <w:r>
                              <w:rPr>
                                <w:rFonts w:ascii="Palatino Linotype" w:hAnsi="Palatino Linotype"/>
                                <w:b/>
                              </w:rPr>
                              <w:t>(Rúbrica).</w:t>
                            </w:r>
                          </w:p>
                          <w:p w:rsidR="005C17BF" w:rsidRPr="00016AF3" w:rsidRDefault="005C17BF" w:rsidP="005C17BF">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26" type="#_x0000_t202" style="position:absolute;left:0;text-align:left;margin-left:204.75pt;margin-top:18.2pt;width:200.9pt;height:76.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" fillcolor="window" strokecolor="window" strokeweight=".5pt">
                <v:path arrowok="t"/>
                <v:textbox>
                  <w:txbxContent>
                    <w:p w:rsidR="005C17BF" w:rsidRPr="00EF2FC0" w:rsidRDefault="005C17BF" w:rsidP="005C17BF">
                      <w:pPr>
                        <w:jc w:val="center"/>
                        <w:rPr>
                          <w:rFonts w:ascii="Palatino Linotype" w:hAnsi="Palatino Linotype"/>
                        </w:rPr>
                      </w:pPr>
                      <w:r w:rsidRPr="00EF2FC0">
                        <w:rPr>
                          <w:rFonts w:ascii="Palatino Linotype" w:hAnsi="Palatino Linotype"/>
                          <w:b/>
                        </w:rPr>
                        <w:t>Zulema Martínez Sánchez</w:t>
                      </w:r>
                    </w:p>
                    <w:p w:rsidR="005C17BF" w:rsidRDefault="005C17BF" w:rsidP="005C17BF">
                      <w:pPr>
                        <w:jc w:val="center"/>
                        <w:rPr>
                          <w:rFonts w:ascii="Palatino Linotype" w:hAnsi="Palatino Linotype"/>
                        </w:rPr>
                      </w:pPr>
                      <w:r>
                        <w:rPr>
                          <w:rFonts w:ascii="Palatino Linotype" w:hAnsi="Palatino Linotype"/>
                        </w:rPr>
                        <w:t>Comisionada Presidenta</w:t>
                      </w:r>
                    </w:p>
                    <w:p w:rsidR="005C17BF" w:rsidRDefault="005C17BF" w:rsidP="005C17BF">
                      <w:pPr>
                        <w:jc w:val="center"/>
                        <w:rPr>
                          <w:rFonts w:ascii="Palatino Linotype" w:hAnsi="Palatino Linotype"/>
                          <w:b/>
                        </w:rPr>
                      </w:pPr>
                      <w:r>
                        <w:rPr>
                          <w:rFonts w:ascii="Palatino Linotype" w:hAnsi="Palatino Linotype"/>
                          <w:b/>
                        </w:rPr>
                        <w:t>(Rúbrica).</w:t>
                      </w:r>
                    </w:p>
                    <w:p w:rsidR="005C17BF" w:rsidRPr="00016AF3" w:rsidRDefault="005C17BF" w:rsidP="005C17BF">
                      <w:pPr>
                        <w:jc w:val="center"/>
                        <w:rPr>
                          <w:rFonts w:ascii="Palatino Linotype" w:hAnsi="Palatino Linotype"/>
                          <w:b/>
                        </w:rPr>
                      </w:pPr>
                    </w:p>
                  </w:txbxContent>
                </v:textbox>
                <w10:wrap anchorx="page"/>
              </v:shape>
            </w:pict>
          </mc:Fallback>
        </mc:AlternateContent>
      </w:r>
      <w:r w:rsidRPr="00D05C83">
        <w:rPr>
          <w:rFonts w:ascii="Palatino Linotype" w:hAnsi="Palatino Linotype" w:cs="Arial"/>
        </w:rPr>
        <w:t xml:space="preserve"> </w:t>
      </w:r>
    </w:p>
    <w:p w:rsidR="005C17BF" w:rsidRDefault="005C17BF" w:rsidP="005C17BF">
      <w:pPr>
        <w:autoSpaceDE w:val="0"/>
        <w:autoSpaceDN w:val="0"/>
        <w:adjustRightInd w:val="0"/>
        <w:spacing w:before="240" w:line="480" w:lineRule="auto"/>
        <w:jc w:val="both"/>
        <w:rPr>
          <w:rFonts w:ascii="Palatino Linotype" w:hAnsi="Palatino Linotype" w:cs="Arial"/>
        </w:rPr>
      </w:pPr>
    </w:p>
    <w:p w:rsidR="005C17BF" w:rsidRDefault="005C17BF" w:rsidP="005C17BF">
      <w:pPr>
        <w:autoSpaceDE w:val="0"/>
        <w:autoSpaceDN w:val="0"/>
        <w:adjustRightInd w:val="0"/>
        <w:spacing w:before="240" w:line="480" w:lineRule="auto"/>
        <w:jc w:val="both"/>
        <w:rPr>
          <w:rFonts w:ascii="Palatino Linotype" w:hAnsi="Palatino Linotype"/>
        </w:rPr>
      </w:pPr>
      <w:r>
        <w:rPr>
          <w:noProof/>
          <w:lang w:eastAsia="es-MX"/>
        </w:rPr>
        <mc:AlternateContent>
          <mc:Choice Requires="wps">
            <w:drawing>
              <wp:anchor distT="0" distB="0" distL="114300" distR="114300" simplePos="0" relativeHeight="251678720" behindDoc="0" locked="0" layoutInCell="1" allowOverlap="1">
                <wp:simplePos x="0" y="0"/>
                <wp:positionH relativeFrom="margin">
                  <wp:posOffset>3575685</wp:posOffset>
                </wp:positionH>
                <wp:positionV relativeFrom="paragraph">
                  <wp:posOffset>257175</wp:posOffset>
                </wp:positionV>
                <wp:extent cx="2543175" cy="942975"/>
                <wp:effectExtent l="0" t="0" r="28575" b="285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942975"/>
                        </a:xfrm>
                        <a:prstGeom prst="rect">
                          <a:avLst/>
                        </a:prstGeom>
                        <a:solidFill>
                          <a:sysClr val="window" lastClr="FFFFFF"/>
                        </a:solidFill>
                        <a:ln w="6350">
                          <a:solidFill>
                            <a:sysClr val="window" lastClr="FFFFFF"/>
                          </a:solidFill>
                        </a:ln>
                        <a:effectLst/>
                      </wps:spPr>
                      <wps:txbx>
                        <w:txbxContent>
                          <w:p w:rsidR="005C17BF" w:rsidRPr="00EF2FC0" w:rsidRDefault="005C17BF" w:rsidP="005C17BF">
                            <w:pPr>
                              <w:jc w:val="center"/>
                              <w:rPr>
                                <w:rFonts w:ascii="Palatino Linotype" w:hAnsi="Palatino Linotype"/>
                              </w:rPr>
                            </w:pPr>
                            <w:r>
                              <w:rPr>
                                <w:rFonts w:ascii="Palatino Linotype" w:hAnsi="Palatino Linotype"/>
                                <w:b/>
                              </w:rPr>
                              <w:t>José Guadalupe Luna Hernández</w:t>
                            </w:r>
                          </w:p>
                          <w:p w:rsidR="005C17BF" w:rsidRDefault="005C17BF" w:rsidP="005C17BF">
                            <w:pPr>
                              <w:jc w:val="center"/>
                              <w:rPr>
                                <w:rFonts w:ascii="Palatino Linotype" w:hAnsi="Palatino Linotype"/>
                              </w:rPr>
                            </w:pPr>
                            <w:r w:rsidRPr="00EF2FC0">
                              <w:rPr>
                                <w:rFonts w:ascii="Palatino Linotype" w:hAnsi="Palatino Linotype"/>
                              </w:rPr>
                              <w:t>Comisionado</w:t>
                            </w:r>
                          </w:p>
                          <w:p w:rsidR="005C17BF" w:rsidRPr="009234AD" w:rsidRDefault="005C17BF" w:rsidP="005C17BF">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27" type="#_x0000_t202" style="position:absolute;left:0;text-align:left;margin-left:281.55pt;margin-top:20.25pt;width:200.25pt;height:74.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" fillcolor="window" strokecolor="window" strokeweight=".5pt">
                <v:path arrowok="t"/>
                <v:textbox>
                  <w:txbxContent>
                    <w:p w:rsidR="005C17BF" w:rsidRPr="00EF2FC0" w:rsidRDefault="005C17BF" w:rsidP="005C17BF">
                      <w:pPr>
                        <w:jc w:val="center"/>
                        <w:rPr>
                          <w:rFonts w:ascii="Palatino Linotype" w:hAnsi="Palatino Linotype"/>
                        </w:rPr>
                      </w:pPr>
                      <w:r>
                        <w:rPr>
                          <w:rFonts w:ascii="Palatino Linotype" w:hAnsi="Palatino Linotype"/>
                          <w:b/>
                        </w:rPr>
                        <w:t>José Guadalupe Luna Hernández</w:t>
                      </w:r>
                    </w:p>
                    <w:p w:rsidR="005C17BF" w:rsidRDefault="005C17BF" w:rsidP="005C17BF">
                      <w:pPr>
                        <w:jc w:val="center"/>
                        <w:rPr>
                          <w:rFonts w:ascii="Palatino Linotype" w:hAnsi="Palatino Linotype"/>
                        </w:rPr>
                      </w:pPr>
                      <w:r w:rsidRPr="00EF2FC0">
                        <w:rPr>
                          <w:rFonts w:ascii="Palatino Linotype" w:hAnsi="Palatino Linotype"/>
                        </w:rPr>
                        <w:t>Comisionado</w:t>
                      </w:r>
                    </w:p>
                    <w:p w:rsidR="005C17BF" w:rsidRPr="009234AD" w:rsidRDefault="005C17BF" w:rsidP="005C17BF">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noProof/>
          <w:lang w:eastAsia="es-MX"/>
        </w:rPr>
        <mc:AlternateContent>
          <mc:Choice Requires="wps">
            <w:drawing>
              <wp:anchor distT="0" distB="0" distL="114300" distR="114300" simplePos="0" relativeHeight="251677696" behindDoc="0" locked="0" layoutInCell="1" allowOverlap="1">
                <wp:simplePos x="0" y="0"/>
                <wp:positionH relativeFrom="margin">
                  <wp:posOffset>-316230</wp:posOffset>
                </wp:positionH>
                <wp:positionV relativeFrom="paragraph">
                  <wp:posOffset>229235</wp:posOffset>
                </wp:positionV>
                <wp:extent cx="2486025" cy="895350"/>
                <wp:effectExtent l="0" t="0" r="28575" b="1905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895350"/>
                        </a:xfrm>
                        <a:prstGeom prst="rect">
                          <a:avLst/>
                        </a:prstGeom>
                        <a:solidFill>
                          <a:sysClr val="window" lastClr="FFFFFF"/>
                        </a:solidFill>
                        <a:ln w="6350">
                          <a:solidFill>
                            <a:sysClr val="window" lastClr="FFFFFF"/>
                          </a:solidFill>
                        </a:ln>
                        <a:effectLst/>
                      </wps:spPr>
                      <wps:txbx>
                        <w:txbxContent>
                          <w:p w:rsidR="005C17BF" w:rsidRPr="00EF2FC0" w:rsidRDefault="005C17BF" w:rsidP="005C17BF">
                            <w:pPr>
                              <w:jc w:val="center"/>
                              <w:rPr>
                                <w:rFonts w:ascii="Palatino Linotype" w:hAnsi="Palatino Linotype"/>
                                <w:b/>
                              </w:rPr>
                            </w:pPr>
                            <w:r w:rsidRPr="00EF2FC0">
                              <w:rPr>
                                <w:rFonts w:ascii="Palatino Linotype" w:hAnsi="Palatino Linotype"/>
                                <w:b/>
                              </w:rPr>
                              <w:t>Eva Abaid Yapur</w:t>
                            </w:r>
                          </w:p>
                          <w:p w:rsidR="005C17BF" w:rsidRPr="00EF2FC0" w:rsidRDefault="005C17BF" w:rsidP="005C17BF">
                            <w:pPr>
                              <w:jc w:val="center"/>
                              <w:rPr>
                                <w:rFonts w:ascii="Palatino Linotype" w:hAnsi="Palatino Linotype"/>
                              </w:rPr>
                            </w:pPr>
                            <w:r w:rsidRPr="00EF2FC0">
                              <w:rPr>
                                <w:rFonts w:ascii="Palatino Linotype" w:hAnsi="Palatino Linotype"/>
                              </w:rPr>
                              <w:t>Comisionada</w:t>
                            </w:r>
                          </w:p>
                          <w:p w:rsidR="005C17BF" w:rsidRDefault="005C17BF" w:rsidP="005C17BF">
                            <w:pPr>
                              <w:jc w:val="center"/>
                              <w:rPr>
                                <w:rFonts w:ascii="Palatino Linotype" w:hAnsi="Palatino Linotype"/>
                                <w:b/>
                              </w:rPr>
                            </w:pPr>
                            <w:r>
                              <w:rPr>
                                <w:rFonts w:ascii="Palatino Linotype" w:hAnsi="Palatino Linotype"/>
                                <w:b/>
                              </w:rPr>
                              <w:t>(Rúbrica).</w:t>
                            </w:r>
                          </w:p>
                          <w:p w:rsidR="005C17BF" w:rsidRDefault="005C17BF" w:rsidP="005C17B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28" type="#_x0000_t202" style="position:absolute;left:0;text-align:left;margin-left:-24.9pt;margin-top:18.05pt;width:195.75pt;height:7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" fillcolor="window" strokecolor="window" strokeweight=".5pt">
                <v:path arrowok="t"/>
                <v:textbox>
                  <w:txbxContent>
                    <w:p w:rsidR="005C17BF" w:rsidRPr="00EF2FC0" w:rsidRDefault="005C17BF" w:rsidP="005C17BF">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5C17BF" w:rsidRPr="00EF2FC0" w:rsidRDefault="005C17BF" w:rsidP="005C17BF">
                      <w:pPr>
                        <w:jc w:val="center"/>
                        <w:rPr>
                          <w:rFonts w:ascii="Palatino Linotype" w:hAnsi="Palatino Linotype"/>
                        </w:rPr>
                      </w:pPr>
                      <w:r w:rsidRPr="00EF2FC0">
                        <w:rPr>
                          <w:rFonts w:ascii="Palatino Linotype" w:hAnsi="Palatino Linotype"/>
                        </w:rPr>
                        <w:t>Comisionada</w:t>
                      </w:r>
                    </w:p>
                    <w:p w:rsidR="005C17BF" w:rsidRDefault="005C17BF" w:rsidP="005C17BF">
                      <w:pPr>
                        <w:jc w:val="center"/>
                        <w:rPr>
                          <w:rFonts w:ascii="Palatino Linotype" w:hAnsi="Palatino Linotype"/>
                          <w:b/>
                        </w:rPr>
                      </w:pPr>
                      <w:r>
                        <w:rPr>
                          <w:rFonts w:ascii="Palatino Linotype" w:hAnsi="Palatino Linotype"/>
                          <w:b/>
                        </w:rPr>
                        <w:t>(Rúbrica).</w:t>
                      </w:r>
                    </w:p>
                    <w:p w:rsidR="005C17BF" w:rsidRDefault="005C17BF" w:rsidP="005C17BF">
                      <w:pPr>
                        <w:jc w:val="center"/>
                      </w:pPr>
                    </w:p>
                  </w:txbxContent>
                </v:textbox>
                <w10:wrap anchorx="margin"/>
              </v:shape>
            </w:pict>
          </mc:Fallback>
        </mc:AlternateContent>
      </w:r>
      <w:r>
        <w:rPr>
          <w:rFonts w:ascii="Palatino Linotype" w:hAnsi="Palatino Linotype" w:cs="Arial"/>
        </w:rPr>
        <w:t xml:space="preserve"> </w:t>
      </w:r>
    </w:p>
    <w:p w:rsidR="005C17BF" w:rsidRPr="00D54B7D" w:rsidRDefault="005C17BF" w:rsidP="005C17BF">
      <w:pPr>
        <w:spacing w:before="240" w:line="480" w:lineRule="auto"/>
        <w:jc w:val="both"/>
        <w:rPr>
          <w:rFonts w:ascii="Palatino Linotype" w:hAnsi="Palatino Linotype"/>
        </w:rPr>
      </w:pPr>
    </w:p>
    <w:p w:rsidR="005C17BF" w:rsidRPr="00D54B7D" w:rsidRDefault="005C17BF" w:rsidP="005C17BF">
      <w:pPr>
        <w:spacing w:before="240" w:line="480" w:lineRule="auto"/>
        <w:jc w:val="center"/>
        <w:rPr>
          <w:rFonts w:ascii="Palatino Linotype" w:hAnsi="Palatino Linotype"/>
        </w:rPr>
      </w:pPr>
    </w:p>
    <w:p w:rsidR="005C17BF" w:rsidRDefault="005C17BF" w:rsidP="005C17BF">
      <w:pPr>
        <w:spacing w:before="240" w:line="480" w:lineRule="auto"/>
        <w:rPr>
          <w:rFonts w:ascii="Palatino Linotype" w:hAnsi="Palatino Linotype"/>
          <w:b/>
        </w:rPr>
      </w:pPr>
      <w:r>
        <w:rPr>
          <w:noProof/>
          <w:lang w:eastAsia="es-MX"/>
        </w:rPr>
        <mc:AlternateContent>
          <mc:Choice Requires="wps">
            <w:drawing>
              <wp:anchor distT="0" distB="0" distL="114300" distR="114300" simplePos="0" relativeHeight="251681792" behindDoc="0" locked="0" layoutInCell="1" allowOverlap="1">
                <wp:simplePos x="0" y="0"/>
                <wp:positionH relativeFrom="margin">
                  <wp:posOffset>-299085</wp:posOffset>
                </wp:positionH>
                <wp:positionV relativeFrom="paragraph">
                  <wp:posOffset>582930</wp:posOffset>
                </wp:positionV>
                <wp:extent cx="2486025" cy="937895"/>
                <wp:effectExtent l="0" t="0" r="9525"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937895"/>
                        </a:xfrm>
                        <a:prstGeom prst="rect">
                          <a:avLst/>
                        </a:prstGeom>
                        <a:solidFill>
                          <a:sysClr val="window" lastClr="FFFFFF"/>
                        </a:solidFill>
                        <a:ln w="6350">
                          <a:noFill/>
                        </a:ln>
                        <a:effectLst/>
                      </wps:spPr>
                      <wps:txbx>
                        <w:txbxContent>
                          <w:p w:rsidR="005C17BF" w:rsidRPr="00EF2FC0" w:rsidRDefault="005C17BF" w:rsidP="005C17BF">
                            <w:pPr>
                              <w:jc w:val="center"/>
                              <w:rPr>
                                <w:rFonts w:ascii="Palatino Linotype" w:hAnsi="Palatino Linotype"/>
                              </w:rPr>
                            </w:pPr>
                            <w:r w:rsidRPr="00EF2FC0">
                              <w:rPr>
                                <w:rFonts w:ascii="Palatino Linotype" w:hAnsi="Palatino Linotype"/>
                                <w:b/>
                              </w:rPr>
                              <w:t>Javier Martínez Cruz</w:t>
                            </w:r>
                          </w:p>
                          <w:p w:rsidR="005C17BF" w:rsidRDefault="005C17BF" w:rsidP="005C17BF">
                            <w:pPr>
                              <w:jc w:val="center"/>
                              <w:rPr>
                                <w:rFonts w:ascii="Palatino Linotype" w:hAnsi="Palatino Linotype"/>
                              </w:rPr>
                            </w:pPr>
                            <w:r w:rsidRPr="00EF2FC0">
                              <w:rPr>
                                <w:rFonts w:ascii="Palatino Linotype" w:hAnsi="Palatino Linotype"/>
                              </w:rPr>
                              <w:t>Comisionado</w:t>
                            </w:r>
                          </w:p>
                          <w:p w:rsidR="005C17BF" w:rsidRPr="00F55D03" w:rsidRDefault="005C17BF" w:rsidP="005C17BF">
                            <w:pPr>
                              <w:jc w:val="center"/>
                              <w:rPr>
                                <w:rFonts w:ascii="Palatino Linotype" w:hAnsi="Palatino Linotype"/>
                                <w:b/>
                              </w:rPr>
                            </w:pPr>
                            <w:r>
                              <w:rPr>
                                <w:rFonts w:ascii="Palatino Linotype" w:hAnsi="Palatino Linotype"/>
                                <w:b/>
                              </w:rPr>
                              <w:t>(Rúbrica).</w:t>
                            </w:r>
                          </w:p>
                          <w:p w:rsidR="005C17BF" w:rsidRDefault="005C17BF" w:rsidP="005C1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9" type="#_x0000_t202" style="position:absolute;margin-left:-23.55pt;margin-top:45.9pt;width:195.75pt;height:7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" fillcolor="window" stroked="f" strokeweight=".5pt">
                <v:path arrowok="t"/>
                <v:textbox>
                  <w:txbxContent>
                    <w:p w:rsidR="005C17BF" w:rsidRPr="00EF2FC0" w:rsidRDefault="005C17BF" w:rsidP="005C17BF">
                      <w:pPr>
                        <w:jc w:val="center"/>
                        <w:rPr>
                          <w:rFonts w:ascii="Palatino Linotype" w:hAnsi="Palatino Linotype"/>
                        </w:rPr>
                      </w:pPr>
                      <w:r w:rsidRPr="00EF2FC0">
                        <w:rPr>
                          <w:rFonts w:ascii="Palatino Linotype" w:hAnsi="Palatino Linotype"/>
                          <w:b/>
                        </w:rPr>
                        <w:t>Javier Martínez Cruz</w:t>
                      </w:r>
                    </w:p>
                    <w:p w:rsidR="005C17BF" w:rsidRDefault="005C17BF" w:rsidP="005C17BF">
                      <w:pPr>
                        <w:jc w:val="center"/>
                        <w:rPr>
                          <w:rFonts w:ascii="Palatino Linotype" w:hAnsi="Palatino Linotype"/>
                        </w:rPr>
                      </w:pPr>
                      <w:r w:rsidRPr="00EF2FC0">
                        <w:rPr>
                          <w:rFonts w:ascii="Palatino Linotype" w:hAnsi="Palatino Linotype"/>
                        </w:rPr>
                        <w:t>Comisionado</w:t>
                      </w:r>
                    </w:p>
                    <w:p w:rsidR="005C17BF" w:rsidRPr="00F55D03" w:rsidRDefault="005C17BF" w:rsidP="005C17BF">
                      <w:pPr>
                        <w:jc w:val="center"/>
                        <w:rPr>
                          <w:rFonts w:ascii="Palatino Linotype" w:hAnsi="Palatino Linotype"/>
                          <w:b/>
                        </w:rPr>
                      </w:pPr>
                      <w:r>
                        <w:rPr>
                          <w:rFonts w:ascii="Palatino Linotype" w:hAnsi="Palatino Linotype"/>
                          <w:b/>
                        </w:rPr>
                        <w:t>(Rúbrica).</w:t>
                      </w:r>
                    </w:p>
                    <w:p w:rsidR="005C17BF" w:rsidRDefault="005C17BF" w:rsidP="005C17BF"/>
                  </w:txbxContent>
                </v:textbox>
                <w10:wrap anchorx="margin"/>
              </v:shape>
            </w:pict>
          </mc:Fallback>
        </mc:AlternateContent>
      </w:r>
    </w:p>
    <w:p w:rsidR="005C17BF" w:rsidRDefault="005C17BF" w:rsidP="005C17BF">
      <w:pPr>
        <w:spacing w:before="240" w:line="480" w:lineRule="auto"/>
        <w:rPr>
          <w:rFonts w:ascii="Palatino Linotype" w:hAnsi="Palatino Linotype"/>
          <w:b/>
        </w:rPr>
      </w:pPr>
      <w:r>
        <w:rPr>
          <w:noProof/>
          <w:lang w:eastAsia="es-MX"/>
        </w:rPr>
        <mc:AlternateContent>
          <mc:Choice Requires="wps">
            <w:drawing>
              <wp:anchor distT="0" distB="0" distL="114300" distR="114300" simplePos="0" relativeHeight="251680768" behindDoc="0" locked="0" layoutInCell="1" allowOverlap="1">
                <wp:simplePos x="0" y="0"/>
                <wp:positionH relativeFrom="margin">
                  <wp:posOffset>3577590</wp:posOffset>
                </wp:positionH>
                <wp:positionV relativeFrom="paragraph">
                  <wp:posOffset>53340</wp:posOffset>
                </wp:positionV>
                <wp:extent cx="2543175" cy="937895"/>
                <wp:effectExtent l="0" t="0" r="28575" b="1460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937895"/>
                        </a:xfrm>
                        <a:prstGeom prst="rect">
                          <a:avLst/>
                        </a:prstGeom>
                        <a:solidFill>
                          <a:sysClr val="window" lastClr="FFFFFF"/>
                        </a:solidFill>
                        <a:ln w="6350">
                          <a:solidFill>
                            <a:sysClr val="window" lastClr="FFFFFF"/>
                          </a:solidFill>
                        </a:ln>
                        <a:effectLst/>
                      </wps:spPr>
                      <wps:txbx>
                        <w:txbxContent>
                          <w:p w:rsidR="005C17BF" w:rsidRPr="00EF2FC0" w:rsidRDefault="005C17BF" w:rsidP="005C17BF">
                            <w:pPr>
                              <w:jc w:val="center"/>
                              <w:rPr>
                                <w:rFonts w:ascii="Palatino Linotype" w:hAnsi="Palatino Linotype"/>
                              </w:rPr>
                            </w:pPr>
                            <w:r>
                              <w:rPr>
                                <w:rFonts w:ascii="Palatino Linotype" w:hAnsi="Palatino Linotype"/>
                                <w:b/>
                              </w:rPr>
                              <w:t>Luis Gustavo Parra Noriega</w:t>
                            </w:r>
                          </w:p>
                          <w:p w:rsidR="005C17BF" w:rsidRDefault="005C17BF" w:rsidP="005C17BF">
                            <w:pPr>
                              <w:jc w:val="center"/>
                              <w:rPr>
                                <w:rFonts w:ascii="Palatino Linotype" w:hAnsi="Palatino Linotype"/>
                              </w:rPr>
                            </w:pPr>
                            <w:r w:rsidRPr="00EF2FC0">
                              <w:rPr>
                                <w:rFonts w:ascii="Palatino Linotype" w:hAnsi="Palatino Linotype"/>
                              </w:rPr>
                              <w:t>Comisionado</w:t>
                            </w:r>
                          </w:p>
                          <w:p w:rsidR="005C17BF" w:rsidRPr="00F55D03" w:rsidRDefault="005C17BF" w:rsidP="005C17BF">
                            <w:pPr>
                              <w:jc w:val="center"/>
                              <w:rPr>
                                <w:rFonts w:ascii="Palatino Linotype" w:hAnsi="Palatino Linotype"/>
                                <w:b/>
                              </w:rPr>
                            </w:pPr>
                            <w:r>
                              <w:rPr>
                                <w:rFonts w:ascii="Palatino Linotype" w:hAnsi="Palatino Linotype"/>
                                <w:b/>
                              </w:rPr>
                              <w:t>(Rúbrica).</w:t>
                            </w:r>
                          </w:p>
                          <w:p w:rsidR="005C17BF" w:rsidRDefault="005C17BF" w:rsidP="005C1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30" type="#_x0000_t202" style="position:absolute;margin-left:281.7pt;margin-top:4.2pt;width:200.25pt;height:73.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" fillcolor="window" strokecolor="window" strokeweight=".5pt">
                <v:path arrowok="t"/>
                <v:textbox>
                  <w:txbxContent>
                    <w:p w:rsidR="005C17BF" w:rsidRPr="00EF2FC0" w:rsidRDefault="005C17BF" w:rsidP="005C17BF">
                      <w:pPr>
                        <w:jc w:val="center"/>
                        <w:rPr>
                          <w:rFonts w:ascii="Palatino Linotype" w:hAnsi="Palatino Linotype"/>
                        </w:rPr>
                      </w:pPr>
                      <w:r>
                        <w:rPr>
                          <w:rFonts w:ascii="Palatino Linotype" w:hAnsi="Palatino Linotype"/>
                          <w:b/>
                        </w:rPr>
                        <w:t>Luis Gustavo Parra Noriega</w:t>
                      </w:r>
                    </w:p>
                    <w:p w:rsidR="005C17BF" w:rsidRDefault="005C17BF" w:rsidP="005C17BF">
                      <w:pPr>
                        <w:jc w:val="center"/>
                        <w:rPr>
                          <w:rFonts w:ascii="Palatino Linotype" w:hAnsi="Palatino Linotype"/>
                        </w:rPr>
                      </w:pPr>
                      <w:r w:rsidRPr="00EF2FC0">
                        <w:rPr>
                          <w:rFonts w:ascii="Palatino Linotype" w:hAnsi="Palatino Linotype"/>
                        </w:rPr>
                        <w:t>Comisionado</w:t>
                      </w:r>
                    </w:p>
                    <w:p w:rsidR="005C17BF" w:rsidRPr="00F55D03" w:rsidRDefault="005C17BF" w:rsidP="005C17BF">
                      <w:pPr>
                        <w:jc w:val="center"/>
                        <w:rPr>
                          <w:rFonts w:ascii="Palatino Linotype" w:hAnsi="Palatino Linotype"/>
                          <w:b/>
                        </w:rPr>
                      </w:pPr>
                      <w:r>
                        <w:rPr>
                          <w:rFonts w:ascii="Palatino Linotype" w:hAnsi="Palatino Linotype"/>
                          <w:b/>
                        </w:rPr>
                        <w:t>(Rúbrica).</w:t>
                      </w:r>
                    </w:p>
                    <w:p w:rsidR="005C17BF" w:rsidRDefault="005C17BF" w:rsidP="005C17BF"/>
                  </w:txbxContent>
                </v:textbox>
                <w10:wrap anchorx="margin"/>
              </v:shape>
            </w:pict>
          </mc:Fallback>
        </mc:AlternateContent>
      </w:r>
    </w:p>
    <w:p w:rsidR="005C17BF" w:rsidRDefault="005C17BF" w:rsidP="005C17BF">
      <w:pPr>
        <w:spacing w:before="240" w:line="480" w:lineRule="auto"/>
        <w:rPr>
          <w:rFonts w:ascii="Palatino Linotype" w:hAnsi="Palatino Linotype"/>
          <w:b/>
        </w:rPr>
      </w:pPr>
    </w:p>
    <w:p w:rsidR="005C17BF" w:rsidRDefault="005C17BF" w:rsidP="005C17BF">
      <w:pPr>
        <w:spacing w:before="240" w:line="480" w:lineRule="auto"/>
        <w:rPr>
          <w:rFonts w:ascii="Palatino Linotype" w:hAnsi="Palatino Linotype"/>
          <w:b/>
        </w:rPr>
      </w:pPr>
      <w:r>
        <w:rPr>
          <w:noProof/>
          <w:lang w:eastAsia="es-MX"/>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384175</wp:posOffset>
                </wp:positionV>
                <wp:extent cx="3152775" cy="914400"/>
                <wp:effectExtent l="0" t="0" r="28575" b="1905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914400"/>
                        </a:xfrm>
                        <a:prstGeom prst="rect">
                          <a:avLst/>
                        </a:prstGeom>
                        <a:solidFill>
                          <a:sysClr val="window" lastClr="FFFFFF"/>
                        </a:solidFill>
                        <a:ln w="6350">
                          <a:solidFill>
                            <a:sysClr val="window" lastClr="FFFFFF"/>
                          </a:solidFill>
                        </a:ln>
                        <a:effectLst/>
                      </wps:spPr>
                      <wps:txbx>
                        <w:txbxContent>
                          <w:p w:rsidR="005C17BF" w:rsidRPr="007F6133" w:rsidRDefault="005C17BF" w:rsidP="005C17BF">
                            <w:pPr>
                              <w:jc w:val="center"/>
                              <w:rPr>
                                <w:rFonts w:ascii="Palatino Linotype" w:hAnsi="Palatino Linotype"/>
                                <w:b/>
                              </w:rPr>
                            </w:pPr>
                            <w:r>
                              <w:rPr>
                                <w:rFonts w:ascii="Palatino Linotype" w:hAnsi="Palatino Linotype"/>
                                <w:b/>
                              </w:rPr>
                              <w:t xml:space="preserve">Alexis Tapia Ramírez </w:t>
                            </w:r>
                          </w:p>
                          <w:p w:rsidR="005C17BF" w:rsidRDefault="005C17BF" w:rsidP="005C17B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5C17BF" w:rsidRDefault="005C17BF" w:rsidP="005C17BF">
                            <w:pPr>
                              <w:jc w:val="center"/>
                              <w:rPr>
                                <w:rFonts w:ascii="Palatino Linotype" w:hAnsi="Palatino Linotype"/>
                                <w:b/>
                              </w:rPr>
                            </w:pPr>
                            <w:r>
                              <w:rPr>
                                <w:rFonts w:ascii="Palatino Linotype" w:hAnsi="Palatino Linotype"/>
                                <w:b/>
                              </w:rPr>
                              <w:t>(Rúbrica).</w:t>
                            </w:r>
                          </w:p>
                          <w:p w:rsidR="005C17BF" w:rsidRDefault="005C17BF" w:rsidP="005C17BF">
                            <w:pPr>
                              <w:jc w:val="center"/>
                              <w:rPr>
                                <w:rFonts w:ascii="Palatino Linotype" w:hAnsi="Palatino Linotype"/>
                              </w:rPr>
                            </w:pPr>
                          </w:p>
                          <w:p w:rsidR="005C17BF" w:rsidRPr="00EF2FC0" w:rsidRDefault="005C17BF" w:rsidP="005C17BF">
                            <w:pPr>
                              <w:jc w:val="center"/>
                              <w:rPr>
                                <w:rFonts w:ascii="Palatino Linotype" w:hAnsi="Palatino Linotype"/>
                              </w:rPr>
                            </w:pPr>
                          </w:p>
                          <w:p w:rsidR="005C17BF" w:rsidRDefault="005C17BF" w:rsidP="005C17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31" type="#_x0000_t202" style="position:absolute;margin-left:0;margin-top:30.25pt;width:248.25pt;height:1in;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" fillcolor="window" strokecolor="window" strokeweight=".5pt">
                <v:path arrowok="t"/>
                <v:textbox>
                  <w:txbxContent>
                    <w:p w:rsidR="005C17BF" w:rsidRPr="007F6133" w:rsidRDefault="005C17BF" w:rsidP="005C17BF">
                      <w:pPr>
                        <w:jc w:val="center"/>
                        <w:rPr>
                          <w:rFonts w:ascii="Palatino Linotype" w:hAnsi="Palatino Linotype"/>
                          <w:b/>
                        </w:rPr>
                      </w:pPr>
                      <w:r>
                        <w:rPr>
                          <w:rFonts w:ascii="Palatino Linotype" w:hAnsi="Palatino Linotype"/>
                          <w:b/>
                        </w:rPr>
                        <w:t xml:space="preserve">Alexis Tapia Ramírez </w:t>
                      </w:r>
                    </w:p>
                    <w:p w:rsidR="005C17BF" w:rsidRDefault="005C17BF" w:rsidP="005C17B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5C17BF" w:rsidRDefault="005C17BF" w:rsidP="005C17BF">
                      <w:pPr>
                        <w:jc w:val="center"/>
                        <w:rPr>
                          <w:rFonts w:ascii="Palatino Linotype" w:hAnsi="Palatino Linotype"/>
                          <w:b/>
                        </w:rPr>
                      </w:pPr>
                      <w:r>
                        <w:rPr>
                          <w:rFonts w:ascii="Palatino Linotype" w:hAnsi="Palatino Linotype"/>
                          <w:b/>
                        </w:rPr>
                        <w:t>(Rúbrica).</w:t>
                      </w:r>
                    </w:p>
                    <w:p w:rsidR="005C17BF" w:rsidRDefault="005C17BF" w:rsidP="005C17BF">
                      <w:pPr>
                        <w:jc w:val="center"/>
                        <w:rPr>
                          <w:rFonts w:ascii="Palatino Linotype" w:hAnsi="Palatino Linotype"/>
                        </w:rPr>
                      </w:pPr>
                    </w:p>
                    <w:p w:rsidR="005C17BF" w:rsidRPr="00EF2FC0" w:rsidRDefault="005C17BF" w:rsidP="005C17BF">
                      <w:pPr>
                        <w:jc w:val="center"/>
                        <w:rPr>
                          <w:rFonts w:ascii="Palatino Linotype" w:hAnsi="Palatino Linotype"/>
                        </w:rPr>
                      </w:pPr>
                    </w:p>
                    <w:p w:rsidR="005C17BF" w:rsidRDefault="005C17BF" w:rsidP="005C17BF"/>
                  </w:txbxContent>
                </v:textbox>
                <w10:wrap anchorx="margin"/>
              </v:shape>
            </w:pict>
          </mc:Fallback>
        </mc:AlternateContent>
      </w:r>
    </w:p>
    <w:p w:rsidR="005C17BF" w:rsidRPr="00D54B7D" w:rsidRDefault="005C17BF" w:rsidP="005C17BF">
      <w:pPr>
        <w:spacing w:before="240" w:line="480" w:lineRule="auto"/>
        <w:rPr>
          <w:rFonts w:ascii="Palatino Linotype" w:hAnsi="Palatino Linotype"/>
          <w:b/>
        </w:rPr>
      </w:pPr>
    </w:p>
    <w:p w:rsidR="005C17BF" w:rsidRDefault="005C17BF" w:rsidP="005C17BF">
      <w:pPr>
        <w:tabs>
          <w:tab w:val="left" w:pos="5415"/>
        </w:tabs>
        <w:spacing w:before="240" w:line="360" w:lineRule="auto"/>
        <w:ind w:right="51"/>
        <w:jc w:val="both"/>
        <w:rPr>
          <w:rFonts w:ascii="Palatino Linotype" w:hAnsi="Palatino Linotype" w:cs="Arial"/>
          <w:sz w:val="16"/>
          <w:szCs w:val="16"/>
        </w:rPr>
      </w:pPr>
    </w:p>
    <w:p w:rsidR="005C17BF" w:rsidRDefault="005C17BF" w:rsidP="005C17BF">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C6332C">
        <w:rPr>
          <w:rFonts w:ascii="Palatino Linotype" w:hAnsi="Palatino Linotype" w:cs="Arial"/>
          <w:sz w:val="16"/>
          <w:szCs w:val="16"/>
        </w:rPr>
        <w:t>nueve</w:t>
      </w:r>
      <w:r>
        <w:rPr>
          <w:rFonts w:ascii="Palatino Linotype" w:hAnsi="Palatino Linotype" w:cs="Arial"/>
          <w:sz w:val="16"/>
          <w:szCs w:val="16"/>
        </w:rPr>
        <w:t xml:space="preserve"> de enero </w:t>
      </w:r>
      <w:r w:rsidRPr="00DF4D67">
        <w:rPr>
          <w:rFonts w:ascii="Palatino Linotype" w:hAnsi="Palatino Linotype" w:cs="Arial"/>
          <w:sz w:val="16"/>
          <w:szCs w:val="16"/>
        </w:rPr>
        <w:t xml:space="preserve">de dos mil </w:t>
      </w:r>
      <w:r>
        <w:rPr>
          <w:rFonts w:ascii="Palatino Linotype" w:hAnsi="Palatino Linotype" w:cs="Arial"/>
          <w:sz w:val="16"/>
          <w:szCs w:val="16"/>
        </w:rPr>
        <w:t>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AD3AA2">
        <w:rPr>
          <w:rFonts w:ascii="Palatino Linotype" w:hAnsi="Palatino Linotype" w:cs="Arial"/>
          <w:bCs/>
          <w:sz w:val="16"/>
          <w:szCs w:val="16"/>
          <w:lang w:eastAsia="es-MX"/>
        </w:rPr>
        <w:t>04065/INFOEM/IP</w:t>
      </w:r>
      <w:r w:rsidR="00833E8A">
        <w:rPr>
          <w:rFonts w:ascii="Palatino Linotype" w:hAnsi="Palatino Linotype" w:cs="Arial"/>
          <w:bCs/>
          <w:sz w:val="16"/>
          <w:szCs w:val="16"/>
          <w:lang w:eastAsia="es-MX"/>
        </w:rPr>
        <w:t xml:space="preserve">/RR/2018 y acumulado. </w:t>
      </w:r>
      <w:r>
        <w:rPr>
          <w:rFonts w:ascii="Palatino Linotype" w:hAnsi="Palatino Linotype" w:cs="Arial"/>
          <w:bCs/>
          <w:sz w:val="16"/>
          <w:szCs w:val="16"/>
          <w:lang w:eastAsia="es-MX"/>
        </w:rPr>
        <w:t xml:space="preserve"> </w:t>
      </w:r>
    </w:p>
    <w:p w:rsidR="008F7579" w:rsidRPr="008F7579" w:rsidRDefault="005C17BF" w:rsidP="005C17BF">
      <w:pPr>
        <w:spacing w:before="240"/>
        <w:jc w:val="both"/>
        <w:rPr>
          <w:rFonts w:ascii="Palatino Linotype" w:hAnsi="Palatino Linotype"/>
          <w:b/>
        </w:rPr>
      </w:pPr>
      <w:r>
        <w:rPr>
          <w:rFonts w:ascii="Palatino Linotype" w:hAnsi="Palatino Linotype" w:cs="Arial"/>
          <w:bCs/>
          <w:sz w:val="16"/>
          <w:szCs w:val="16"/>
          <w:lang w:eastAsia="es-MX"/>
        </w:rPr>
        <w:t xml:space="preserve">OSAM/JCMA     </w:t>
      </w:r>
    </w:p>
    <w:p w:rsidR="008F7579" w:rsidRDefault="008F7579" w:rsidP="00D54D64">
      <w:pPr>
        <w:pStyle w:val="Prrafodelista"/>
        <w:tabs>
          <w:tab w:val="left" w:pos="5415"/>
        </w:tabs>
        <w:spacing w:before="240" w:line="360" w:lineRule="auto"/>
        <w:ind w:left="720" w:right="51"/>
        <w:jc w:val="both"/>
        <w:rPr>
          <w:rFonts w:ascii="Palatino Linotype" w:hAnsi="Palatino Linotype"/>
          <w:b/>
        </w:rPr>
      </w:pPr>
    </w:p>
    <w:sectPr w:rsidR="008F7579"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D2E" w:rsidRDefault="008B1D2E" w:rsidP="006168E4">
      <w:pPr>
        <w:spacing w:after="0" w:line="240" w:lineRule="auto"/>
      </w:pPr>
      <w:r>
        <w:separator/>
      </w:r>
    </w:p>
  </w:endnote>
  <w:endnote w:type="continuationSeparator" w:id="0">
    <w:p w:rsidR="008B1D2E" w:rsidRDefault="008B1D2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E41" w:rsidRPr="000B69FA" w:rsidRDefault="00942E4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32D0">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132D0">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E41" w:rsidRPr="000B69FA" w:rsidRDefault="00942E4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51E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51EF">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D2E" w:rsidRDefault="008B1D2E" w:rsidP="006168E4">
      <w:pPr>
        <w:spacing w:after="0" w:line="240" w:lineRule="auto"/>
      </w:pPr>
      <w:r>
        <w:separator/>
      </w:r>
    </w:p>
  </w:footnote>
  <w:footnote w:type="continuationSeparator" w:id="0">
    <w:p w:rsidR="008B1D2E" w:rsidRDefault="008B1D2E" w:rsidP="006168E4">
      <w:pPr>
        <w:spacing w:after="0" w:line="240" w:lineRule="auto"/>
      </w:pPr>
      <w:r>
        <w:continuationSeparator/>
      </w:r>
    </w:p>
  </w:footnote>
  <w:footnote w:id="1">
    <w:p w:rsidR="00942E41" w:rsidRPr="000E3E73" w:rsidRDefault="00942E41" w:rsidP="00B57980">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rsidR="00942E41" w:rsidRPr="000E3E73" w:rsidRDefault="00942E41" w:rsidP="00B57980">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E41" w:rsidRDefault="00942E4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42E41" w:rsidTr="00FB4AAD">
      <w:trPr>
        <w:trHeight w:val="227"/>
      </w:trPr>
      <w:tc>
        <w:tcPr>
          <w:tcW w:w="5529" w:type="dxa"/>
          <w:hideMark/>
        </w:tcPr>
        <w:p w:rsidR="00942E41" w:rsidRDefault="00942E4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42E41" w:rsidRPr="00B4142F" w:rsidRDefault="00942E4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04065/INFOEM/IP/RR/2018 y acumulado</w:t>
          </w:r>
        </w:p>
      </w:tc>
    </w:tr>
    <w:tr w:rsidR="00942E41" w:rsidTr="00FB4AAD">
      <w:trPr>
        <w:trHeight w:val="242"/>
      </w:trPr>
      <w:tc>
        <w:tcPr>
          <w:tcW w:w="5529" w:type="dxa"/>
          <w:hideMark/>
        </w:tcPr>
        <w:p w:rsidR="00942E41" w:rsidRDefault="00942E4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42E41" w:rsidRPr="00F06FED" w:rsidRDefault="00942E41" w:rsidP="00C25084">
          <w:pPr>
            <w:spacing w:after="120" w:line="256" w:lineRule="auto"/>
            <w:ind w:left="639" w:right="214"/>
            <w:jc w:val="both"/>
            <w:rPr>
              <w:rFonts w:ascii="Palatino Linotype" w:hAnsi="Palatino Linotype" w:cs="Arial"/>
            </w:rPr>
          </w:pPr>
          <w:r>
            <w:rPr>
              <w:rFonts w:ascii="Palatino Linotype" w:hAnsi="Palatino Linotype" w:cs="Arial"/>
              <w:szCs w:val="20"/>
            </w:rPr>
            <w:t>Comisión del Agua del Estado de México</w:t>
          </w:r>
        </w:p>
      </w:tc>
    </w:tr>
    <w:tr w:rsidR="00942E41" w:rsidTr="00FB4AAD">
      <w:trPr>
        <w:trHeight w:val="342"/>
      </w:trPr>
      <w:tc>
        <w:tcPr>
          <w:tcW w:w="5529" w:type="dxa"/>
          <w:hideMark/>
        </w:tcPr>
        <w:p w:rsidR="00942E41" w:rsidRDefault="00942E4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42E41" w:rsidRDefault="00942E4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942E41" w:rsidRDefault="00942E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42E41" w:rsidTr="00FB4AAD">
      <w:trPr>
        <w:trHeight w:val="227"/>
      </w:trPr>
      <w:tc>
        <w:tcPr>
          <w:tcW w:w="5529" w:type="dxa"/>
          <w:hideMark/>
        </w:tcPr>
        <w:p w:rsidR="00942E41" w:rsidRDefault="00942E4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942E41" w:rsidRPr="00B4142F" w:rsidRDefault="00942E4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04065/INFOEM/IP/RR/2018 y acumulado</w:t>
          </w:r>
        </w:p>
      </w:tc>
    </w:tr>
    <w:tr w:rsidR="00942E41" w:rsidTr="00FB4AAD">
      <w:trPr>
        <w:trHeight w:val="196"/>
      </w:trPr>
      <w:tc>
        <w:tcPr>
          <w:tcW w:w="5529" w:type="dxa"/>
          <w:hideMark/>
        </w:tcPr>
        <w:p w:rsidR="00942E41" w:rsidRDefault="00942E4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942E41" w:rsidRPr="00F06FED" w:rsidRDefault="00B051EF" w:rsidP="00CC0C5F">
          <w:pPr>
            <w:spacing w:after="120" w:line="256" w:lineRule="auto"/>
            <w:ind w:left="639" w:right="214"/>
            <w:jc w:val="both"/>
            <w:rPr>
              <w:rFonts w:ascii="Palatino Linotype" w:hAnsi="Palatino Linotype" w:cs="Arial"/>
            </w:rPr>
          </w:pPr>
          <w:r>
            <w:rPr>
              <w:rFonts w:ascii="Palatino Linotype" w:hAnsi="Palatino Linotype" w:cs="Arial"/>
            </w:rPr>
            <w:t>XXXXXXXXXXXXX</w:t>
          </w:r>
        </w:p>
      </w:tc>
    </w:tr>
    <w:tr w:rsidR="00942E41" w:rsidTr="00FB4AAD">
      <w:trPr>
        <w:trHeight w:val="242"/>
      </w:trPr>
      <w:tc>
        <w:tcPr>
          <w:tcW w:w="5529" w:type="dxa"/>
          <w:hideMark/>
        </w:tcPr>
        <w:p w:rsidR="00942E41" w:rsidRDefault="00942E4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942E41" w:rsidRDefault="00942E41"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Comisión del Agua del Estado de México</w:t>
          </w:r>
        </w:p>
      </w:tc>
    </w:tr>
    <w:tr w:rsidR="00942E41" w:rsidTr="00FB4AAD">
      <w:trPr>
        <w:trHeight w:val="342"/>
      </w:trPr>
      <w:tc>
        <w:tcPr>
          <w:tcW w:w="5529" w:type="dxa"/>
          <w:hideMark/>
        </w:tcPr>
        <w:p w:rsidR="00942E41" w:rsidRDefault="00942E4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942E41" w:rsidRDefault="00942E4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942E41" w:rsidRDefault="00942E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57FE"/>
    <w:multiLevelType w:val="hybridMultilevel"/>
    <w:tmpl w:val="3CB443EE"/>
    <w:lvl w:ilvl="0" w:tplc="10701148">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2977DD0"/>
    <w:multiLevelType w:val="hybridMultilevel"/>
    <w:tmpl w:val="EA487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374F0C"/>
    <w:multiLevelType w:val="hybridMultilevel"/>
    <w:tmpl w:val="8C144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B7B5C"/>
    <w:multiLevelType w:val="hybridMultilevel"/>
    <w:tmpl w:val="82B6FA40"/>
    <w:lvl w:ilvl="0" w:tplc="02CEF1E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041146"/>
    <w:multiLevelType w:val="hybridMultilevel"/>
    <w:tmpl w:val="BCD26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944C13"/>
    <w:multiLevelType w:val="hybridMultilevel"/>
    <w:tmpl w:val="891465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506F79"/>
    <w:multiLevelType w:val="hybridMultilevel"/>
    <w:tmpl w:val="894A8166"/>
    <w:lvl w:ilvl="0" w:tplc="1B643DBA">
      <w:start w:val="1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C276C9"/>
    <w:multiLevelType w:val="hybridMultilevel"/>
    <w:tmpl w:val="AEC2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4307DB"/>
    <w:multiLevelType w:val="hybridMultilevel"/>
    <w:tmpl w:val="1CD20F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0AA4428"/>
    <w:multiLevelType w:val="hybridMultilevel"/>
    <w:tmpl w:val="FC24A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A33193"/>
    <w:multiLevelType w:val="hybridMultilevel"/>
    <w:tmpl w:val="8FD43E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122FD6"/>
    <w:multiLevelType w:val="hybridMultilevel"/>
    <w:tmpl w:val="CF64DE2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1C760D"/>
    <w:multiLevelType w:val="hybridMultilevel"/>
    <w:tmpl w:val="D39EE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BF71B4"/>
    <w:multiLevelType w:val="hybridMultilevel"/>
    <w:tmpl w:val="9646607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EE83E13"/>
    <w:multiLevelType w:val="hybridMultilevel"/>
    <w:tmpl w:val="D532866C"/>
    <w:lvl w:ilvl="0" w:tplc="83F0048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9" w15:restartNumberingAfterBreak="0">
    <w:nsid w:val="2FD6564F"/>
    <w:multiLevelType w:val="hybridMultilevel"/>
    <w:tmpl w:val="D39EE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1C6C35"/>
    <w:multiLevelType w:val="hybridMultilevel"/>
    <w:tmpl w:val="1B32D0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FF400A"/>
    <w:multiLevelType w:val="hybridMultilevel"/>
    <w:tmpl w:val="F8D23EA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1494A76"/>
    <w:multiLevelType w:val="hybridMultilevel"/>
    <w:tmpl w:val="F6B2C1C4"/>
    <w:lvl w:ilvl="0" w:tplc="894EDF4C">
      <w:start w:val="1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D639D6"/>
    <w:multiLevelType w:val="hybridMultilevel"/>
    <w:tmpl w:val="8A6E18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157277"/>
    <w:multiLevelType w:val="hybridMultilevel"/>
    <w:tmpl w:val="17BA9EF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2E05EA"/>
    <w:multiLevelType w:val="hybridMultilevel"/>
    <w:tmpl w:val="CA1289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D3380A"/>
    <w:multiLevelType w:val="hybridMultilevel"/>
    <w:tmpl w:val="141E18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0D7480"/>
    <w:multiLevelType w:val="hybridMultilevel"/>
    <w:tmpl w:val="2C4252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037054"/>
    <w:multiLevelType w:val="hybridMultilevel"/>
    <w:tmpl w:val="1B32D0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DD2269"/>
    <w:multiLevelType w:val="hybridMultilevel"/>
    <w:tmpl w:val="85209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57356A"/>
    <w:multiLevelType w:val="hybridMultilevel"/>
    <w:tmpl w:val="9BAC7A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EE4DC3"/>
    <w:multiLevelType w:val="hybridMultilevel"/>
    <w:tmpl w:val="D39EE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B760A2"/>
    <w:multiLevelType w:val="hybridMultilevel"/>
    <w:tmpl w:val="FE6885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3B02F33"/>
    <w:multiLevelType w:val="hybridMultilevel"/>
    <w:tmpl w:val="625CD5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AC4EC9"/>
    <w:multiLevelType w:val="hybridMultilevel"/>
    <w:tmpl w:val="6AEA06C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6" w15:restartNumberingAfterBreak="0">
    <w:nsid w:val="76782CBE"/>
    <w:multiLevelType w:val="hybridMultilevel"/>
    <w:tmpl w:val="9738D3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A30CC0"/>
    <w:multiLevelType w:val="hybridMultilevel"/>
    <w:tmpl w:val="62DAD6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085F97"/>
    <w:multiLevelType w:val="hybridMultilevel"/>
    <w:tmpl w:val="E2125D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8823F5"/>
    <w:multiLevelType w:val="hybridMultilevel"/>
    <w:tmpl w:val="B16C2D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5"/>
  </w:num>
  <w:num w:numId="3">
    <w:abstractNumId w:val="3"/>
  </w:num>
  <w:num w:numId="4">
    <w:abstractNumId w:val="13"/>
  </w:num>
  <w:num w:numId="5">
    <w:abstractNumId w:val="37"/>
  </w:num>
  <w:num w:numId="6">
    <w:abstractNumId w:val="23"/>
  </w:num>
  <w:num w:numId="7">
    <w:abstractNumId w:val="31"/>
  </w:num>
  <w:num w:numId="8">
    <w:abstractNumId w:val="34"/>
  </w:num>
  <w:num w:numId="9">
    <w:abstractNumId w:val="21"/>
  </w:num>
  <w:num w:numId="10">
    <w:abstractNumId w:val="26"/>
  </w:num>
  <w:num w:numId="11">
    <w:abstractNumId w:val="0"/>
  </w:num>
  <w:num w:numId="12">
    <w:abstractNumId w:val="4"/>
  </w:num>
  <w:num w:numId="13">
    <w:abstractNumId w:val="15"/>
  </w:num>
  <w:num w:numId="14">
    <w:abstractNumId w:val="24"/>
  </w:num>
  <w:num w:numId="15">
    <w:abstractNumId w:val="20"/>
  </w:num>
  <w:num w:numId="16">
    <w:abstractNumId w:val="18"/>
  </w:num>
  <w:num w:numId="17">
    <w:abstractNumId w:val="19"/>
  </w:num>
  <w:num w:numId="18">
    <w:abstractNumId w:val="14"/>
  </w:num>
  <w:num w:numId="19">
    <w:abstractNumId w:val="25"/>
  </w:num>
  <w:num w:numId="20">
    <w:abstractNumId w:val="1"/>
  </w:num>
  <w:num w:numId="21">
    <w:abstractNumId w:val="28"/>
  </w:num>
  <w:num w:numId="22">
    <w:abstractNumId w:val="38"/>
  </w:num>
  <w:num w:numId="23">
    <w:abstractNumId w:val="36"/>
  </w:num>
  <w:num w:numId="24">
    <w:abstractNumId w:val="32"/>
  </w:num>
  <w:num w:numId="25">
    <w:abstractNumId w:val="33"/>
  </w:num>
  <w:num w:numId="26">
    <w:abstractNumId w:val="6"/>
  </w:num>
  <w:num w:numId="27">
    <w:abstractNumId w:val="10"/>
  </w:num>
  <w:num w:numId="28">
    <w:abstractNumId w:val="27"/>
  </w:num>
  <w:num w:numId="29">
    <w:abstractNumId w:val="5"/>
  </w:num>
  <w:num w:numId="30">
    <w:abstractNumId w:val="30"/>
  </w:num>
  <w:num w:numId="31">
    <w:abstractNumId w:val="39"/>
  </w:num>
  <w:num w:numId="32">
    <w:abstractNumId w:val="8"/>
  </w:num>
  <w:num w:numId="33">
    <w:abstractNumId w:val="22"/>
  </w:num>
  <w:num w:numId="34">
    <w:abstractNumId w:val="12"/>
  </w:num>
  <w:num w:numId="35">
    <w:abstractNumId w:val="9"/>
  </w:num>
  <w:num w:numId="36">
    <w:abstractNumId w:val="11"/>
  </w:num>
  <w:num w:numId="37">
    <w:abstractNumId w:val="29"/>
  </w:num>
  <w:num w:numId="38">
    <w:abstractNumId w:val="2"/>
  </w:num>
  <w:num w:numId="39">
    <w:abstractNumId w:val="17"/>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766F"/>
    <w:rsid w:val="000306A7"/>
    <w:rsid w:val="00045379"/>
    <w:rsid w:val="000461DF"/>
    <w:rsid w:val="00055224"/>
    <w:rsid w:val="0005543E"/>
    <w:rsid w:val="00061821"/>
    <w:rsid w:val="000623F9"/>
    <w:rsid w:val="00062482"/>
    <w:rsid w:val="00063A10"/>
    <w:rsid w:val="000662F8"/>
    <w:rsid w:val="00073E78"/>
    <w:rsid w:val="00091552"/>
    <w:rsid w:val="00091C3A"/>
    <w:rsid w:val="000A2D37"/>
    <w:rsid w:val="000A3486"/>
    <w:rsid w:val="000A70F8"/>
    <w:rsid w:val="000A79DA"/>
    <w:rsid w:val="000B4B51"/>
    <w:rsid w:val="000B7158"/>
    <w:rsid w:val="000C5B8B"/>
    <w:rsid w:val="000D1B55"/>
    <w:rsid w:val="000D3C75"/>
    <w:rsid w:val="000E686B"/>
    <w:rsid w:val="000F6F19"/>
    <w:rsid w:val="00111DCD"/>
    <w:rsid w:val="00114CF9"/>
    <w:rsid w:val="00117157"/>
    <w:rsid w:val="00124855"/>
    <w:rsid w:val="001254F5"/>
    <w:rsid w:val="00136FAD"/>
    <w:rsid w:val="00146F0A"/>
    <w:rsid w:val="00152C2B"/>
    <w:rsid w:val="00172661"/>
    <w:rsid w:val="00174EE4"/>
    <w:rsid w:val="00175897"/>
    <w:rsid w:val="00177D2C"/>
    <w:rsid w:val="001804C3"/>
    <w:rsid w:val="00180B9F"/>
    <w:rsid w:val="00181CC5"/>
    <w:rsid w:val="00193784"/>
    <w:rsid w:val="001A02EC"/>
    <w:rsid w:val="001A577E"/>
    <w:rsid w:val="001A58DE"/>
    <w:rsid w:val="001A7C9B"/>
    <w:rsid w:val="001B05B9"/>
    <w:rsid w:val="001B1519"/>
    <w:rsid w:val="001B7B88"/>
    <w:rsid w:val="001C7319"/>
    <w:rsid w:val="001C7D87"/>
    <w:rsid w:val="001D3E87"/>
    <w:rsid w:val="00203D3A"/>
    <w:rsid w:val="00203FF3"/>
    <w:rsid w:val="002044B4"/>
    <w:rsid w:val="00207086"/>
    <w:rsid w:val="0021501E"/>
    <w:rsid w:val="002205C0"/>
    <w:rsid w:val="0023373D"/>
    <w:rsid w:val="0023423C"/>
    <w:rsid w:val="00254477"/>
    <w:rsid w:val="002577FE"/>
    <w:rsid w:val="00273D0E"/>
    <w:rsid w:val="00297EF9"/>
    <w:rsid w:val="002A2034"/>
    <w:rsid w:val="002A24F4"/>
    <w:rsid w:val="002A38BF"/>
    <w:rsid w:val="002A597E"/>
    <w:rsid w:val="002B0FB9"/>
    <w:rsid w:val="002B4382"/>
    <w:rsid w:val="002B5DBD"/>
    <w:rsid w:val="002C72D2"/>
    <w:rsid w:val="002D79E2"/>
    <w:rsid w:val="002D7A5D"/>
    <w:rsid w:val="002E0A4A"/>
    <w:rsid w:val="002E21B4"/>
    <w:rsid w:val="002E2D7B"/>
    <w:rsid w:val="002E5E6A"/>
    <w:rsid w:val="002F37BE"/>
    <w:rsid w:val="002F41CA"/>
    <w:rsid w:val="002F4C6A"/>
    <w:rsid w:val="00300D0B"/>
    <w:rsid w:val="003043BE"/>
    <w:rsid w:val="00306096"/>
    <w:rsid w:val="00307014"/>
    <w:rsid w:val="0031645D"/>
    <w:rsid w:val="00320A67"/>
    <w:rsid w:val="003272FB"/>
    <w:rsid w:val="00331499"/>
    <w:rsid w:val="00343D1E"/>
    <w:rsid w:val="00354258"/>
    <w:rsid w:val="00361B9C"/>
    <w:rsid w:val="003672FB"/>
    <w:rsid w:val="00376CEC"/>
    <w:rsid w:val="00380758"/>
    <w:rsid w:val="00381E2B"/>
    <w:rsid w:val="00394A1E"/>
    <w:rsid w:val="003968C7"/>
    <w:rsid w:val="003A61F9"/>
    <w:rsid w:val="003B1E88"/>
    <w:rsid w:val="003D0B7E"/>
    <w:rsid w:val="003E16E1"/>
    <w:rsid w:val="004012CF"/>
    <w:rsid w:val="00402FF3"/>
    <w:rsid w:val="004069EB"/>
    <w:rsid w:val="00422ED2"/>
    <w:rsid w:val="00423213"/>
    <w:rsid w:val="0042416D"/>
    <w:rsid w:val="00436802"/>
    <w:rsid w:val="00442E45"/>
    <w:rsid w:val="00443AD4"/>
    <w:rsid w:val="00451448"/>
    <w:rsid w:val="004516EB"/>
    <w:rsid w:val="004529B6"/>
    <w:rsid w:val="00453DBD"/>
    <w:rsid w:val="00454CE6"/>
    <w:rsid w:val="00457305"/>
    <w:rsid w:val="00457955"/>
    <w:rsid w:val="00462881"/>
    <w:rsid w:val="00475F48"/>
    <w:rsid w:val="00477CC2"/>
    <w:rsid w:val="0048180A"/>
    <w:rsid w:val="00481C7A"/>
    <w:rsid w:val="004906C8"/>
    <w:rsid w:val="00492BC7"/>
    <w:rsid w:val="004967E2"/>
    <w:rsid w:val="004A290F"/>
    <w:rsid w:val="004A5FFD"/>
    <w:rsid w:val="004A7CE2"/>
    <w:rsid w:val="004B031A"/>
    <w:rsid w:val="004B234F"/>
    <w:rsid w:val="004B59BB"/>
    <w:rsid w:val="004C7961"/>
    <w:rsid w:val="004D08EB"/>
    <w:rsid w:val="004E2371"/>
    <w:rsid w:val="004E6BE9"/>
    <w:rsid w:val="005020E9"/>
    <w:rsid w:val="00503655"/>
    <w:rsid w:val="00514207"/>
    <w:rsid w:val="00515090"/>
    <w:rsid w:val="00521E57"/>
    <w:rsid w:val="005305EA"/>
    <w:rsid w:val="0053652A"/>
    <w:rsid w:val="005371E7"/>
    <w:rsid w:val="00540538"/>
    <w:rsid w:val="00542664"/>
    <w:rsid w:val="005520FE"/>
    <w:rsid w:val="0055263C"/>
    <w:rsid w:val="0055472B"/>
    <w:rsid w:val="00555D9A"/>
    <w:rsid w:val="00556513"/>
    <w:rsid w:val="00562653"/>
    <w:rsid w:val="005662E2"/>
    <w:rsid w:val="005733EB"/>
    <w:rsid w:val="00580802"/>
    <w:rsid w:val="00581A22"/>
    <w:rsid w:val="00593E91"/>
    <w:rsid w:val="005A0B49"/>
    <w:rsid w:val="005A6D57"/>
    <w:rsid w:val="005A71FD"/>
    <w:rsid w:val="005B5B70"/>
    <w:rsid w:val="005B5F05"/>
    <w:rsid w:val="005C17BF"/>
    <w:rsid w:val="005C6982"/>
    <w:rsid w:val="005C6B74"/>
    <w:rsid w:val="005C7AEA"/>
    <w:rsid w:val="005D2B59"/>
    <w:rsid w:val="005D362F"/>
    <w:rsid w:val="005D370F"/>
    <w:rsid w:val="005E4D7C"/>
    <w:rsid w:val="005F048E"/>
    <w:rsid w:val="005F57F0"/>
    <w:rsid w:val="006028C9"/>
    <w:rsid w:val="0061042F"/>
    <w:rsid w:val="006168E4"/>
    <w:rsid w:val="00625200"/>
    <w:rsid w:val="00637512"/>
    <w:rsid w:val="00640EE4"/>
    <w:rsid w:val="006466F5"/>
    <w:rsid w:val="00661753"/>
    <w:rsid w:val="006654F6"/>
    <w:rsid w:val="00676CAA"/>
    <w:rsid w:val="006848B7"/>
    <w:rsid w:val="006868A7"/>
    <w:rsid w:val="006A3810"/>
    <w:rsid w:val="006A68B8"/>
    <w:rsid w:val="006B1953"/>
    <w:rsid w:val="006B1BF1"/>
    <w:rsid w:val="006B20F0"/>
    <w:rsid w:val="006B26E3"/>
    <w:rsid w:val="006B3085"/>
    <w:rsid w:val="006B7444"/>
    <w:rsid w:val="006C28CA"/>
    <w:rsid w:val="006C350D"/>
    <w:rsid w:val="006D23FC"/>
    <w:rsid w:val="006E063C"/>
    <w:rsid w:val="006F4044"/>
    <w:rsid w:val="00701033"/>
    <w:rsid w:val="007216DB"/>
    <w:rsid w:val="00725F5A"/>
    <w:rsid w:val="007404D5"/>
    <w:rsid w:val="00744EEF"/>
    <w:rsid w:val="00745D76"/>
    <w:rsid w:val="00754CAE"/>
    <w:rsid w:val="00763EE7"/>
    <w:rsid w:val="0076623B"/>
    <w:rsid w:val="00767E4B"/>
    <w:rsid w:val="007718AD"/>
    <w:rsid w:val="007851D5"/>
    <w:rsid w:val="0079486A"/>
    <w:rsid w:val="00794F80"/>
    <w:rsid w:val="007A1C9E"/>
    <w:rsid w:val="007A4CA1"/>
    <w:rsid w:val="007B2C77"/>
    <w:rsid w:val="007D1A27"/>
    <w:rsid w:val="007D1B24"/>
    <w:rsid w:val="007D1F15"/>
    <w:rsid w:val="007D25B1"/>
    <w:rsid w:val="007D2878"/>
    <w:rsid w:val="007E7B07"/>
    <w:rsid w:val="007E7BAB"/>
    <w:rsid w:val="007E7DCE"/>
    <w:rsid w:val="007E7FA9"/>
    <w:rsid w:val="007F20AC"/>
    <w:rsid w:val="00802C56"/>
    <w:rsid w:val="00807E35"/>
    <w:rsid w:val="00811205"/>
    <w:rsid w:val="00812C48"/>
    <w:rsid w:val="008146F9"/>
    <w:rsid w:val="00824DCD"/>
    <w:rsid w:val="00833E8A"/>
    <w:rsid w:val="00844569"/>
    <w:rsid w:val="00847D23"/>
    <w:rsid w:val="008556FF"/>
    <w:rsid w:val="00857106"/>
    <w:rsid w:val="00857765"/>
    <w:rsid w:val="00863327"/>
    <w:rsid w:val="00867F7E"/>
    <w:rsid w:val="00870F44"/>
    <w:rsid w:val="00884054"/>
    <w:rsid w:val="00890C62"/>
    <w:rsid w:val="00895089"/>
    <w:rsid w:val="008951ED"/>
    <w:rsid w:val="0089761E"/>
    <w:rsid w:val="008A5928"/>
    <w:rsid w:val="008A75BE"/>
    <w:rsid w:val="008B1D2E"/>
    <w:rsid w:val="008C08BE"/>
    <w:rsid w:val="008C229F"/>
    <w:rsid w:val="008C32A8"/>
    <w:rsid w:val="008C3445"/>
    <w:rsid w:val="008C4E94"/>
    <w:rsid w:val="008C55A3"/>
    <w:rsid w:val="008E6375"/>
    <w:rsid w:val="008F17A1"/>
    <w:rsid w:val="008F4C65"/>
    <w:rsid w:val="008F7579"/>
    <w:rsid w:val="00905422"/>
    <w:rsid w:val="009104D1"/>
    <w:rsid w:val="00913133"/>
    <w:rsid w:val="00921DB9"/>
    <w:rsid w:val="0092403D"/>
    <w:rsid w:val="009402DB"/>
    <w:rsid w:val="00942E41"/>
    <w:rsid w:val="009449B8"/>
    <w:rsid w:val="00944DC9"/>
    <w:rsid w:val="009611E0"/>
    <w:rsid w:val="00962383"/>
    <w:rsid w:val="00963120"/>
    <w:rsid w:val="00965FEE"/>
    <w:rsid w:val="0096643B"/>
    <w:rsid w:val="009706B5"/>
    <w:rsid w:val="00972BDF"/>
    <w:rsid w:val="00973F49"/>
    <w:rsid w:val="0098182D"/>
    <w:rsid w:val="009855E2"/>
    <w:rsid w:val="00987C03"/>
    <w:rsid w:val="0099557F"/>
    <w:rsid w:val="009A686F"/>
    <w:rsid w:val="009B33A8"/>
    <w:rsid w:val="009B3487"/>
    <w:rsid w:val="009B7C61"/>
    <w:rsid w:val="009C3793"/>
    <w:rsid w:val="009D341C"/>
    <w:rsid w:val="009E1411"/>
    <w:rsid w:val="009E52F2"/>
    <w:rsid w:val="009F3C1F"/>
    <w:rsid w:val="009F614E"/>
    <w:rsid w:val="009F762B"/>
    <w:rsid w:val="00A02047"/>
    <w:rsid w:val="00A036BE"/>
    <w:rsid w:val="00A0575E"/>
    <w:rsid w:val="00A12205"/>
    <w:rsid w:val="00A139AF"/>
    <w:rsid w:val="00A3248C"/>
    <w:rsid w:val="00A358E6"/>
    <w:rsid w:val="00A37C0F"/>
    <w:rsid w:val="00A453DC"/>
    <w:rsid w:val="00A47E33"/>
    <w:rsid w:val="00A50182"/>
    <w:rsid w:val="00A625E2"/>
    <w:rsid w:val="00A63DC7"/>
    <w:rsid w:val="00A72465"/>
    <w:rsid w:val="00A80C92"/>
    <w:rsid w:val="00A82461"/>
    <w:rsid w:val="00A851D8"/>
    <w:rsid w:val="00A870C4"/>
    <w:rsid w:val="00A87326"/>
    <w:rsid w:val="00A953BA"/>
    <w:rsid w:val="00AA0848"/>
    <w:rsid w:val="00AA0AAF"/>
    <w:rsid w:val="00AA5D62"/>
    <w:rsid w:val="00AB3710"/>
    <w:rsid w:val="00AB4B0F"/>
    <w:rsid w:val="00AB6C3B"/>
    <w:rsid w:val="00AC226E"/>
    <w:rsid w:val="00AC7906"/>
    <w:rsid w:val="00AD134F"/>
    <w:rsid w:val="00AD3428"/>
    <w:rsid w:val="00AD3AA2"/>
    <w:rsid w:val="00AE008F"/>
    <w:rsid w:val="00AF0161"/>
    <w:rsid w:val="00AF2A1F"/>
    <w:rsid w:val="00AF2D9B"/>
    <w:rsid w:val="00B051EF"/>
    <w:rsid w:val="00B0749B"/>
    <w:rsid w:val="00B10A1E"/>
    <w:rsid w:val="00B11E08"/>
    <w:rsid w:val="00B149FA"/>
    <w:rsid w:val="00B2330D"/>
    <w:rsid w:val="00B32CD3"/>
    <w:rsid w:val="00B35A93"/>
    <w:rsid w:val="00B3672D"/>
    <w:rsid w:val="00B4745C"/>
    <w:rsid w:val="00B57980"/>
    <w:rsid w:val="00B601D4"/>
    <w:rsid w:val="00B63BC9"/>
    <w:rsid w:val="00B653BB"/>
    <w:rsid w:val="00B66E86"/>
    <w:rsid w:val="00B67A20"/>
    <w:rsid w:val="00B87D50"/>
    <w:rsid w:val="00B9223B"/>
    <w:rsid w:val="00BA4D1F"/>
    <w:rsid w:val="00BA7AD1"/>
    <w:rsid w:val="00BB2250"/>
    <w:rsid w:val="00BC0FDD"/>
    <w:rsid w:val="00BC22E0"/>
    <w:rsid w:val="00BD004A"/>
    <w:rsid w:val="00BD352C"/>
    <w:rsid w:val="00BE28ED"/>
    <w:rsid w:val="00C008B2"/>
    <w:rsid w:val="00C25084"/>
    <w:rsid w:val="00C357BE"/>
    <w:rsid w:val="00C56C44"/>
    <w:rsid w:val="00C6332C"/>
    <w:rsid w:val="00C71CD1"/>
    <w:rsid w:val="00C73143"/>
    <w:rsid w:val="00C77685"/>
    <w:rsid w:val="00C77815"/>
    <w:rsid w:val="00C85378"/>
    <w:rsid w:val="00C9297C"/>
    <w:rsid w:val="00CA6FDA"/>
    <w:rsid w:val="00CB3B6F"/>
    <w:rsid w:val="00CC0C5F"/>
    <w:rsid w:val="00CC2F3D"/>
    <w:rsid w:val="00CC5FF3"/>
    <w:rsid w:val="00CD365B"/>
    <w:rsid w:val="00CD4BFA"/>
    <w:rsid w:val="00CE2ADF"/>
    <w:rsid w:val="00CF1D7D"/>
    <w:rsid w:val="00CF45D3"/>
    <w:rsid w:val="00CF51F9"/>
    <w:rsid w:val="00CF6B6C"/>
    <w:rsid w:val="00CF7EA2"/>
    <w:rsid w:val="00D042BB"/>
    <w:rsid w:val="00D06CA0"/>
    <w:rsid w:val="00D115BB"/>
    <w:rsid w:val="00D12C68"/>
    <w:rsid w:val="00D134FB"/>
    <w:rsid w:val="00D17789"/>
    <w:rsid w:val="00D21565"/>
    <w:rsid w:val="00D2737E"/>
    <w:rsid w:val="00D274A9"/>
    <w:rsid w:val="00D32644"/>
    <w:rsid w:val="00D33619"/>
    <w:rsid w:val="00D449AE"/>
    <w:rsid w:val="00D477C3"/>
    <w:rsid w:val="00D52AC7"/>
    <w:rsid w:val="00D54CA9"/>
    <w:rsid w:val="00D54D64"/>
    <w:rsid w:val="00D6340F"/>
    <w:rsid w:val="00D654EC"/>
    <w:rsid w:val="00D72D16"/>
    <w:rsid w:val="00D8195B"/>
    <w:rsid w:val="00D85695"/>
    <w:rsid w:val="00D8619F"/>
    <w:rsid w:val="00D86764"/>
    <w:rsid w:val="00DA41D7"/>
    <w:rsid w:val="00DB5C0A"/>
    <w:rsid w:val="00DD13E2"/>
    <w:rsid w:val="00DF003C"/>
    <w:rsid w:val="00DF4501"/>
    <w:rsid w:val="00DF78AE"/>
    <w:rsid w:val="00E00E78"/>
    <w:rsid w:val="00E076C1"/>
    <w:rsid w:val="00E11E2E"/>
    <w:rsid w:val="00E132D0"/>
    <w:rsid w:val="00E15555"/>
    <w:rsid w:val="00E2408E"/>
    <w:rsid w:val="00E371EC"/>
    <w:rsid w:val="00E571F8"/>
    <w:rsid w:val="00E70AEE"/>
    <w:rsid w:val="00E7107E"/>
    <w:rsid w:val="00E72AE3"/>
    <w:rsid w:val="00E73B51"/>
    <w:rsid w:val="00E8151C"/>
    <w:rsid w:val="00E81E9C"/>
    <w:rsid w:val="00E936FF"/>
    <w:rsid w:val="00EA1F89"/>
    <w:rsid w:val="00EB117B"/>
    <w:rsid w:val="00EB2BEB"/>
    <w:rsid w:val="00EB40D6"/>
    <w:rsid w:val="00EB5F75"/>
    <w:rsid w:val="00EB79CD"/>
    <w:rsid w:val="00EE0F2E"/>
    <w:rsid w:val="00EE2A41"/>
    <w:rsid w:val="00EE6EC2"/>
    <w:rsid w:val="00EF09FB"/>
    <w:rsid w:val="00EF102E"/>
    <w:rsid w:val="00F02923"/>
    <w:rsid w:val="00F0351B"/>
    <w:rsid w:val="00F06472"/>
    <w:rsid w:val="00F22566"/>
    <w:rsid w:val="00F226DB"/>
    <w:rsid w:val="00F22963"/>
    <w:rsid w:val="00F24599"/>
    <w:rsid w:val="00F367F2"/>
    <w:rsid w:val="00F403EA"/>
    <w:rsid w:val="00F42753"/>
    <w:rsid w:val="00F44A7B"/>
    <w:rsid w:val="00F44FFA"/>
    <w:rsid w:val="00F45B6F"/>
    <w:rsid w:val="00F510DB"/>
    <w:rsid w:val="00F62329"/>
    <w:rsid w:val="00F727B0"/>
    <w:rsid w:val="00F91AEE"/>
    <w:rsid w:val="00FA2545"/>
    <w:rsid w:val="00FB4AAD"/>
    <w:rsid w:val="00FB4E3D"/>
    <w:rsid w:val="00FB5F2A"/>
    <w:rsid w:val="00FC279C"/>
    <w:rsid w:val="00FC45DE"/>
    <w:rsid w:val="00FC4F9B"/>
    <w:rsid w:val="00FC59F0"/>
    <w:rsid w:val="00FD4599"/>
    <w:rsid w:val="00FD4784"/>
    <w:rsid w:val="00FD6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015C3-C9AB-4B91-BADF-130E7797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8019</Words>
  <Characters>44105</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2018-12-18T18:19:00Z</cp:lastPrinted>
  <dcterms:created xsi:type="dcterms:W3CDTF">2019-01-22T00:29:00Z</dcterms:created>
  <dcterms:modified xsi:type="dcterms:W3CDTF">2019-01-22T00:29:00Z</dcterms:modified>
</cp:coreProperties>
</file>